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7" w:type="dxa"/>
        <w:jc w:val="center"/>
        <w:tblCellMar>
          <w:left w:w="0" w:type="dxa"/>
          <w:right w:w="0" w:type="dxa"/>
        </w:tblCellMar>
        <w:tblLook w:val="04A0"/>
      </w:tblPr>
      <w:tblGrid>
        <w:gridCol w:w="2802"/>
        <w:gridCol w:w="6555"/>
      </w:tblGrid>
      <w:tr w:rsidR="00344765" w:rsidRPr="00E20350" w:rsidTr="00C56F26">
        <w:trPr>
          <w:trHeight w:val="990"/>
          <w:jc w:val="center"/>
        </w:trPr>
        <w:tc>
          <w:tcPr>
            <w:tcW w:w="2802" w:type="dxa"/>
            <w:shd w:val="clear" w:color="auto" w:fill="auto"/>
            <w:tcMar>
              <w:top w:w="0" w:type="dxa"/>
              <w:left w:w="108" w:type="dxa"/>
              <w:bottom w:w="0" w:type="dxa"/>
              <w:right w:w="108" w:type="dxa"/>
            </w:tcMar>
          </w:tcPr>
          <w:p w:rsidR="00344765" w:rsidRPr="00E20350" w:rsidRDefault="001A79DD" w:rsidP="00C56F26">
            <w:pPr>
              <w:ind w:left="0" w:firstLine="0"/>
              <w:jc w:val="center"/>
              <w:rPr>
                <w:rFonts w:eastAsia="Times New Roman"/>
                <w:b/>
                <w:szCs w:val="28"/>
                <w:lang w:val="es-ES"/>
              </w:rPr>
            </w:pPr>
            <w:r w:rsidRPr="001A79DD">
              <w:rPr>
                <w:rFonts w:eastAsia="Times New Roman"/>
                <w:noProof/>
                <w:szCs w:val="28"/>
              </w:rPr>
              <w:pict>
                <v:shapetype id="_x0000_t32" coordsize="21600,21600" o:spt="32" o:oned="t" path="m,l21600,21600e" filled="f">
                  <v:path arrowok="t" fillok="f" o:connecttype="none"/>
                  <o:lock v:ext="edit" shapetype="t"/>
                </v:shapetype>
                <v:shape id="_x0000_s1029" type="#_x0000_t32" style="position:absolute;left:0;text-align:left;margin-left:43.05pt;margin-top:16.55pt;width:45.3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uXHQIAADo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"/>
              </w:pict>
            </w:r>
            <w:r w:rsidR="00344765" w:rsidRPr="00E20350">
              <w:rPr>
                <w:rFonts w:eastAsia="Times New Roman"/>
                <w:b/>
                <w:szCs w:val="28"/>
                <w:lang w:val="es-ES"/>
              </w:rPr>
              <w:t>BỘ Y TẾ</w:t>
            </w:r>
          </w:p>
        </w:tc>
        <w:tc>
          <w:tcPr>
            <w:tcW w:w="6555" w:type="dxa"/>
            <w:shd w:val="clear" w:color="auto" w:fill="auto"/>
            <w:tcMar>
              <w:top w:w="0" w:type="dxa"/>
              <w:left w:w="108" w:type="dxa"/>
              <w:bottom w:w="0" w:type="dxa"/>
              <w:right w:w="108" w:type="dxa"/>
            </w:tcMar>
          </w:tcPr>
          <w:p w:rsidR="00344765" w:rsidRPr="00E20350" w:rsidRDefault="00344765" w:rsidP="00C56F26">
            <w:pPr>
              <w:ind w:left="0" w:firstLine="0"/>
              <w:jc w:val="center"/>
              <w:rPr>
                <w:rFonts w:eastAsia="Times New Roman"/>
                <w:b/>
                <w:szCs w:val="28"/>
              </w:rPr>
            </w:pPr>
            <w:r w:rsidRPr="00E20350">
              <w:rPr>
                <w:rFonts w:eastAsia="Times New Roman"/>
                <w:b/>
                <w:szCs w:val="28"/>
              </w:rPr>
              <w:t>CỘNG HÒA XÃ HỘI CHỦ NGHĨA VIỆT NAM</w:t>
            </w:r>
          </w:p>
          <w:p w:rsidR="00041D61" w:rsidRDefault="001A79DD">
            <w:pPr>
              <w:ind w:left="0" w:firstLine="0"/>
              <w:jc w:val="center"/>
              <w:rPr>
                <w:rFonts w:eastAsia="Times New Roman"/>
                <w:b/>
                <w:szCs w:val="28"/>
              </w:rPr>
            </w:pPr>
            <w:bookmarkStart w:id="0" w:name="_GoBack"/>
            <w:bookmarkEnd w:id="0"/>
            <w:r>
              <w:rPr>
                <w:rFonts w:eastAsia="Times New Roman"/>
                <w:b/>
                <w:noProof/>
                <w:szCs w:val="28"/>
              </w:rPr>
              <w:pict>
                <v:shape id="_x0000_s1031" type="#_x0000_t32" style="position:absolute;left:0;text-align:left;margin-left:72.95pt;margin-top:17.2pt;width:172.75pt;height: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J/HwIAADw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"/>
              </w:pict>
            </w:r>
            <w:r w:rsidR="00344765" w:rsidRPr="00E20350">
              <w:rPr>
                <w:rFonts w:eastAsia="Times New Roman"/>
                <w:b/>
                <w:szCs w:val="28"/>
              </w:rPr>
              <w:t xml:space="preserve">Độc lập </w:t>
            </w:r>
            <w:r w:rsidR="00344765">
              <w:rPr>
                <w:rFonts w:eastAsia="Times New Roman"/>
                <w:b/>
                <w:szCs w:val="28"/>
              </w:rPr>
              <w:t>-</w:t>
            </w:r>
            <w:r w:rsidR="00344765" w:rsidRPr="00E20350">
              <w:rPr>
                <w:rFonts w:eastAsia="Times New Roman"/>
                <w:b/>
                <w:szCs w:val="28"/>
              </w:rPr>
              <w:t xml:space="preserve"> Tự do </w:t>
            </w:r>
            <w:r w:rsidR="00344765">
              <w:rPr>
                <w:rFonts w:eastAsia="Times New Roman"/>
                <w:b/>
                <w:szCs w:val="28"/>
              </w:rPr>
              <w:t>-</w:t>
            </w:r>
            <w:r w:rsidR="00344765" w:rsidRPr="00E20350">
              <w:rPr>
                <w:rFonts w:eastAsia="Times New Roman"/>
                <w:b/>
                <w:szCs w:val="28"/>
              </w:rPr>
              <w:t xml:space="preserve"> Hạnh </w:t>
            </w:r>
            <w:r w:rsidR="00033FE0">
              <w:rPr>
                <w:rFonts w:eastAsia="Times New Roman"/>
                <w:b/>
                <w:szCs w:val="28"/>
              </w:rPr>
              <w:t>p</w:t>
            </w:r>
            <w:r w:rsidR="00344765" w:rsidRPr="00E20350">
              <w:rPr>
                <w:rFonts w:eastAsia="Times New Roman"/>
                <w:b/>
                <w:szCs w:val="28"/>
              </w:rPr>
              <w:t>húc</w:t>
            </w:r>
          </w:p>
        </w:tc>
      </w:tr>
      <w:tr w:rsidR="00344765" w:rsidRPr="00E20350" w:rsidTr="00C56F26">
        <w:trPr>
          <w:trHeight w:val="414"/>
          <w:jc w:val="center"/>
        </w:trPr>
        <w:tc>
          <w:tcPr>
            <w:tcW w:w="2802" w:type="dxa"/>
            <w:shd w:val="clear" w:color="auto" w:fill="auto"/>
            <w:tcMar>
              <w:top w:w="0" w:type="dxa"/>
              <w:left w:w="108" w:type="dxa"/>
              <w:bottom w:w="0" w:type="dxa"/>
              <w:right w:w="108" w:type="dxa"/>
            </w:tcMar>
          </w:tcPr>
          <w:p w:rsidR="00344765" w:rsidRPr="00E20350" w:rsidRDefault="00344765" w:rsidP="00E15D5F">
            <w:pPr>
              <w:ind w:left="0" w:firstLine="0"/>
              <w:jc w:val="center"/>
              <w:rPr>
                <w:rFonts w:eastAsia="Times New Roman"/>
                <w:b/>
                <w:szCs w:val="28"/>
                <w:lang w:val="es-ES"/>
              </w:rPr>
            </w:pPr>
            <w:r w:rsidRPr="00E20350">
              <w:rPr>
                <w:rFonts w:eastAsia="Times New Roman"/>
                <w:szCs w:val="28"/>
                <w:lang w:val="es-ES"/>
              </w:rPr>
              <w:t>Số</w:t>
            </w:r>
            <w:r w:rsidR="00E15D5F" w:rsidRPr="00E20350">
              <w:rPr>
                <w:rFonts w:eastAsia="Times New Roman"/>
                <w:szCs w:val="28"/>
                <w:lang w:val="es-ES"/>
              </w:rPr>
              <w:t xml:space="preserve">: </w:t>
            </w:r>
            <w:r w:rsidR="00E15D5F">
              <w:rPr>
                <w:rFonts w:eastAsia="Times New Roman"/>
                <w:szCs w:val="28"/>
                <w:lang w:val="es-ES"/>
              </w:rPr>
              <w:t xml:space="preserve">  06  </w:t>
            </w:r>
            <w:r w:rsidRPr="00E20350">
              <w:rPr>
                <w:rFonts w:eastAsia="Times New Roman"/>
                <w:szCs w:val="28"/>
                <w:lang w:val="es-ES"/>
              </w:rPr>
              <w:t>/CT-BYT</w:t>
            </w:r>
          </w:p>
        </w:tc>
        <w:tc>
          <w:tcPr>
            <w:tcW w:w="6555" w:type="dxa"/>
            <w:shd w:val="clear" w:color="auto" w:fill="auto"/>
            <w:tcMar>
              <w:top w:w="0" w:type="dxa"/>
              <w:left w:w="108" w:type="dxa"/>
              <w:bottom w:w="0" w:type="dxa"/>
              <w:right w:w="108" w:type="dxa"/>
            </w:tcMar>
          </w:tcPr>
          <w:p w:rsidR="00344765" w:rsidRPr="00E20350" w:rsidRDefault="00344765" w:rsidP="00E15D5F">
            <w:pPr>
              <w:ind w:left="0" w:firstLine="0"/>
              <w:jc w:val="center"/>
              <w:rPr>
                <w:rFonts w:eastAsia="Times New Roman"/>
                <w:szCs w:val="28"/>
              </w:rPr>
            </w:pPr>
            <w:r>
              <w:rPr>
                <w:rFonts w:eastAsia="Times New Roman"/>
                <w:i/>
                <w:iCs/>
                <w:szCs w:val="28"/>
              </w:rPr>
              <w:t xml:space="preserve">Hà Nội, ngày </w:t>
            </w:r>
            <w:r w:rsidR="00E15D5F">
              <w:rPr>
                <w:rFonts w:eastAsia="Times New Roman"/>
                <w:i/>
                <w:iCs/>
                <w:szCs w:val="28"/>
              </w:rPr>
              <w:t>14</w:t>
            </w:r>
            <w:r w:rsidR="00A87371">
              <w:rPr>
                <w:rFonts w:eastAsia="Times New Roman"/>
                <w:i/>
                <w:iCs/>
                <w:szCs w:val="28"/>
              </w:rPr>
              <w:t xml:space="preserve">  </w:t>
            </w:r>
            <w:r w:rsidRPr="00E20350">
              <w:rPr>
                <w:rFonts w:eastAsia="Times New Roman"/>
                <w:i/>
                <w:iCs/>
                <w:szCs w:val="28"/>
              </w:rPr>
              <w:t xml:space="preserve">tháng </w:t>
            </w:r>
            <w:r w:rsidR="00E15D5F">
              <w:rPr>
                <w:rFonts w:eastAsia="Times New Roman"/>
                <w:i/>
                <w:iCs/>
                <w:szCs w:val="28"/>
              </w:rPr>
              <w:t>5</w:t>
            </w:r>
            <w:r w:rsidRPr="00E20350">
              <w:rPr>
                <w:rFonts w:eastAsia="Times New Roman"/>
                <w:i/>
                <w:iCs/>
                <w:szCs w:val="28"/>
              </w:rPr>
              <w:t xml:space="preserve"> năm 201</w:t>
            </w:r>
            <w:r>
              <w:rPr>
                <w:rFonts w:eastAsia="Times New Roman"/>
                <w:i/>
                <w:iCs/>
                <w:szCs w:val="28"/>
              </w:rPr>
              <w:t>9</w:t>
            </w:r>
          </w:p>
        </w:tc>
      </w:tr>
    </w:tbl>
    <w:p w:rsidR="00344765" w:rsidRPr="00E20350" w:rsidRDefault="00344765" w:rsidP="00344765">
      <w:pPr>
        <w:ind w:left="0" w:firstLine="0"/>
        <w:jc w:val="center"/>
        <w:rPr>
          <w:rFonts w:eastAsia="Times New Roman"/>
          <w:szCs w:val="28"/>
        </w:rPr>
      </w:pPr>
    </w:p>
    <w:p w:rsidR="00115CEC" w:rsidRDefault="00344765" w:rsidP="00755F7B">
      <w:pPr>
        <w:ind w:left="0" w:firstLine="0"/>
        <w:jc w:val="center"/>
        <w:rPr>
          <w:rFonts w:eastAsia="Times New Roman"/>
          <w:szCs w:val="28"/>
        </w:rPr>
      </w:pPr>
      <w:r w:rsidRPr="00E20350">
        <w:rPr>
          <w:rFonts w:eastAsia="Times New Roman"/>
          <w:b/>
          <w:bCs/>
          <w:szCs w:val="28"/>
        </w:rPr>
        <w:t>CHỈ THỊ</w:t>
      </w:r>
    </w:p>
    <w:p w:rsidR="00344765" w:rsidRPr="00E20350" w:rsidRDefault="00344765" w:rsidP="00344765">
      <w:pPr>
        <w:ind w:left="0" w:firstLine="0"/>
        <w:jc w:val="center"/>
        <w:rPr>
          <w:rFonts w:eastAsia="Times New Roman"/>
          <w:b/>
          <w:bCs/>
          <w:szCs w:val="28"/>
        </w:rPr>
      </w:pPr>
      <w:r>
        <w:rPr>
          <w:rFonts w:eastAsia="Times New Roman"/>
          <w:b/>
          <w:bCs/>
          <w:szCs w:val="28"/>
        </w:rPr>
        <w:t>Về việc tăng cường vận động thể lực trong ngành y tế</w:t>
      </w:r>
    </w:p>
    <w:p w:rsidR="00344765" w:rsidRDefault="001A79DD" w:rsidP="00344765">
      <w:pPr>
        <w:ind w:left="0" w:right="-28" w:firstLine="0"/>
        <w:rPr>
          <w:rFonts w:eastAsia="Times New Roman"/>
          <w:szCs w:val="28"/>
        </w:rPr>
      </w:pPr>
      <w:r w:rsidRPr="001A79DD">
        <w:rPr>
          <w:noProof/>
          <w:spacing w:val="-2"/>
          <w:szCs w:val="28"/>
        </w:rPr>
        <w:pict>
          <v:line id="_x0000_s1030" style="position:absolute;z-index:251661824;visibility:visible;mso-wrap-distance-top:-6e-5mm;mso-wrap-distance-bottom:-6e-5mm" from="138.55pt,4.6pt" to="320.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"/>
        </w:pict>
      </w:r>
      <w:r w:rsidR="00344765" w:rsidRPr="00E20350">
        <w:rPr>
          <w:rFonts w:eastAsia="Times New Roman"/>
          <w:szCs w:val="28"/>
        </w:rPr>
        <w:t>       </w:t>
      </w:r>
      <w:r w:rsidR="00344765">
        <w:rPr>
          <w:rFonts w:eastAsia="Times New Roman"/>
          <w:szCs w:val="28"/>
        </w:rPr>
        <w:tab/>
      </w:r>
    </w:p>
    <w:p w:rsidR="006252CB" w:rsidRPr="00A90944" w:rsidRDefault="007B1BB1" w:rsidP="00842D44">
      <w:pPr>
        <w:spacing w:before="80"/>
        <w:ind w:left="0" w:right="-28" w:firstLine="720"/>
        <w:jc w:val="both"/>
        <w:rPr>
          <w:spacing w:val="-2"/>
          <w:szCs w:val="28"/>
        </w:rPr>
      </w:pPr>
      <w:r>
        <w:rPr>
          <w:spacing w:val="-2"/>
          <w:szCs w:val="28"/>
        </w:rPr>
        <w:t>Theo Tổ chức Y tế thế giới, thiếu vận động thể lực là một trong bốn yếu tố nguy cơ hàng đầu gây tử vong trên toàn cầu. Vận động thể lực đầy đủ sẽ giảm 30</w:t>
      </w:r>
      <w:r w:rsidRPr="00A90944">
        <w:rPr>
          <w:spacing w:val="-2"/>
          <w:szCs w:val="28"/>
        </w:rPr>
        <w:t>% nguy cơ tử vong do mọi nguyên nhân</w:t>
      </w:r>
      <w:r w:rsidR="00A566B9" w:rsidRPr="00A90944">
        <w:rPr>
          <w:spacing w:val="-2"/>
          <w:szCs w:val="28"/>
        </w:rPr>
        <w:t>; giảm từ 20</w:t>
      </w:r>
      <w:r w:rsidR="004166F3" w:rsidRPr="00A90944">
        <w:rPr>
          <w:spacing w:val="-2"/>
          <w:szCs w:val="28"/>
        </w:rPr>
        <w:t xml:space="preserve"> </w:t>
      </w:r>
      <w:r w:rsidR="00A566B9" w:rsidRPr="00A90944">
        <w:rPr>
          <w:spacing w:val="-2"/>
          <w:szCs w:val="28"/>
        </w:rPr>
        <w:t>-</w:t>
      </w:r>
      <w:r w:rsidR="004166F3" w:rsidRPr="00A90944">
        <w:rPr>
          <w:spacing w:val="-2"/>
          <w:szCs w:val="28"/>
        </w:rPr>
        <w:t xml:space="preserve"> </w:t>
      </w:r>
      <w:r w:rsidR="00A566B9" w:rsidRPr="00A90944">
        <w:rPr>
          <w:spacing w:val="-2"/>
          <w:szCs w:val="28"/>
        </w:rPr>
        <w:t>40%</w:t>
      </w:r>
      <w:r w:rsidRPr="00A90944">
        <w:rPr>
          <w:spacing w:val="-2"/>
          <w:szCs w:val="28"/>
        </w:rPr>
        <w:t xml:space="preserve"> nguy cơ mắc các bệnh tim mạch</w:t>
      </w:r>
      <w:r w:rsidR="00A566B9" w:rsidRPr="00A90944">
        <w:rPr>
          <w:spacing w:val="-2"/>
          <w:szCs w:val="28"/>
        </w:rPr>
        <w:t xml:space="preserve">, </w:t>
      </w:r>
      <w:r w:rsidRPr="00A90944">
        <w:rPr>
          <w:spacing w:val="-2"/>
          <w:szCs w:val="28"/>
        </w:rPr>
        <w:t>đái tháo đường</w:t>
      </w:r>
      <w:r w:rsidR="00A566B9" w:rsidRPr="00A90944">
        <w:rPr>
          <w:spacing w:val="-2"/>
          <w:szCs w:val="28"/>
        </w:rPr>
        <w:t xml:space="preserve">, </w:t>
      </w:r>
      <w:r w:rsidRPr="00A90944">
        <w:rPr>
          <w:spacing w:val="-2"/>
          <w:szCs w:val="28"/>
        </w:rPr>
        <w:t>ung thư đại trực tràng</w:t>
      </w:r>
      <w:r w:rsidR="00A566B9" w:rsidRPr="00A90944">
        <w:rPr>
          <w:spacing w:val="-2"/>
          <w:szCs w:val="28"/>
        </w:rPr>
        <w:t xml:space="preserve"> và </w:t>
      </w:r>
      <w:r w:rsidRPr="00A90944">
        <w:rPr>
          <w:spacing w:val="-2"/>
          <w:szCs w:val="28"/>
        </w:rPr>
        <w:t>ung thư vú ở phụ nữ</w:t>
      </w:r>
      <w:r w:rsidR="00A566B9" w:rsidRPr="00A90944">
        <w:rPr>
          <w:spacing w:val="-2"/>
          <w:szCs w:val="28"/>
        </w:rPr>
        <w:t xml:space="preserve">; </w:t>
      </w:r>
      <w:r w:rsidRPr="00A90944">
        <w:rPr>
          <w:spacing w:val="-2"/>
          <w:szCs w:val="28"/>
        </w:rPr>
        <w:t xml:space="preserve">giảm </w:t>
      </w:r>
      <w:r w:rsidR="005D2A35" w:rsidRPr="00A90944">
        <w:rPr>
          <w:spacing w:val="-2"/>
          <w:szCs w:val="28"/>
        </w:rPr>
        <w:t xml:space="preserve">nguy cơ mắc </w:t>
      </w:r>
      <w:r w:rsidRPr="00A90944">
        <w:rPr>
          <w:spacing w:val="-2"/>
          <w:szCs w:val="28"/>
        </w:rPr>
        <w:t>trầm cảm</w:t>
      </w:r>
      <w:r w:rsidR="004166F3" w:rsidRPr="00A90944">
        <w:rPr>
          <w:spacing w:val="-2"/>
          <w:szCs w:val="28"/>
        </w:rPr>
        <w:t xml:space="preserve">, </w:t>
      </w:r>
      <w:r w:rsidRPr="00A90944">
        <w:rPr>
          <w:spacing w:val="-2"/>
          <w:szCs w:val="28"/>
        </w:rPr>
        <w:t>phòng ngừa bệnh loãng xương</w:t>
      </w:r>
      <w:r w:rsidR="004166F3" w:rsidRPr="00A90944">
        <w:rPr>
          <w:spacing w:val="-2"/>
          <w:szCs w:val="28"/>
        </w:rPr>
        <w:t xml:space="preserve">, cải thiện trí nhớ và </w:t>
      </w:r>
      <w:r w:rsidR="00D22D7E" w:rsidRPr="00A90944">
        <w:rPr>
          <w:spacing w:val="-2"/>
          <w:szCs w:val="28"/>
        </w:rPr>
        <w:t xml:space="preserve">giúp </w:t>
      </w:r>
      <w:r w:rsidR="004166F3" w:rsidRPr="00A90944">
        <w:rPr>
          <w:spacing w:val="-2"/>
          <w:szCs w:val="28"/>
        </w:rPr>
        <w:t>kiểm soát cân nặng</w:t>
      </w:r>
      <w:r w:rsidRPr="00A90944">
        <w:rPr>
          <w:spacing w:val="-2"/>
          <w:szCs w:val="28"/>
        </w:rPr>
        <w:t>.</w:t>
      </w:r>
    </w:p>
    <w:p w:rsidR="006252CB" w:rsidRPr="00A90944" w:rsidRDefault="007B1BB1" w:rsidP="00842D44">
      <w:pPr>
        <w:spacing w:before="80"/>
        <w:ind w:left="0" w:right="-28" w:firstLine="720"/>
        <w:jc w:val="both"/>
        <w:rPr>
          <w:spacing w:val="-2"/>
          <w:szCs w:val="28"/>
        </w:rPr>
      </w:pPr>
      <w:r w:rsidRPr="00A90944">
        <w:rPr>
          <w:spacing w:val="-2"/>
          <w:szCs w:val="28"/>
        </w:rPr>
        <w:t>Tại Việt Nam hiện nay,</w:t>
      </w:r>
      <w:r w:rsidR="000A64ED" w:rsidRPr="00A90944">
        <w:rPr>
          <w:spacing w:val="-2"/>
          <w:szCs w:val="28"/>
        </w:rPr>
        <w:t xml:space="preserve"> </w:t>
      </w:r>
      <w:r w:rsidRPr="00A90944">
        <w:rPr>
          <w:spacing w:val="-2"/>
          <w:szCs w:val="28"/>
        </w:rPr>
        <w:t>có khoảng 30% người trưởng thành thiếu vận động thể lực. Đây là một trong những yếu tố nguy cơ làm gia tăng nhanh gánh nặng bệnh không lây nhiễm, ảnh hưởng đến</w:t>
      </w:r>
      <w:r w:rsidR="00344765" w:rsidRPr="00A90944">
        <w:rPr>
          <w:spacing w:val="-2"/>
          <w:szCs w:val="28"/>
        </w:rPr>
        <w:t xml:space="preserve"> </w:t>
      </w:r>
      <w:r w:rsidRPr="00A90944">
        <w:rPr>
          <w:rFonts w:eastAsia="Times New Roman"/>
          <w:szCs w:val="21"/>
        </w:rPr>
        <w:t>thể chất, tinh thần và</w:t>
      </w:r>
      <w:r w:rsidR="00344765" w:rsidRPr="00A90944">
        <w:rPr>
          <w:rFonts w:eastAsia="Times New Roman"/>
          <w:szCs w:val="21"/>
        </w:rPr>
        <w:t xml:space="preserve"> </w:t>
      </w:r>
      <w:r w:rsidRPr="00A90944">
        <w:rPr>
          <w:rFonts w:eastAsia="Times New Roman"/>
          <w:szCs w:val="21"/>
        </w:rPr>
        <w:t>làm giảm</w:t>
      </w:r>
      <w:r w:rsidR="00344765" w:rsidRPr="00A90944">
        <w:rPr>
          <w:rFonts w:eastAsia="Times New Roman"/>
          <w:szCs w:val="21"/>
        </w:rPr>
        <w:t xml:space="preserve"> </w:t>
      </w:r>
      <w:r w:rsidRPr="00A90944">
        <w:rPr>
          <w:rFonts w:eastAsia="Times New Roman"/>
          <w:szCs w:val="21"/>
        </w:rPr>
        <w:t xml:space="preserve">tuổi thọ của người dân. Nhằm góp phần phòng, chống bệnh tật, nâng cao sức khỏe, tầm vóc, tuổi thọ và chất lượng cuộc sống của người dân, </w:t>
      </w:r>
      <w:r w:rsidRPr="00A90944">
        <w:rPr>
          <w:spacing w:val="-2"/>
          <w:szCs w:val="28"/>
        </w:rPr>
        <w:t>n</w:t>
      </w:r>
      <w:r w:rsidRPr="00A90944">
        <w:rPr>
          <w:rFonts w:eastAsia="Times New Roman"/>
          <w:szCs w:val="21"/>
        </w:rPr>
        <w:t>gày 02 tháng 9 năm 2018, Thủ tướng Chính phủ đã ban hành Quyết định số 1092/QĐ-TTg về việc phê duyệt Chương trình Sức khỏe Việt Nam, trong đó vận động thể lực là một trong những lĩnh vực ưu tiên</w:t>
      </w:r>
      <w:r w:rsidRPr="00A90944">
        <w:rPr>
          <w:spacing w:val="-2"/>
          <w:szCs w:val="28"/>
        </w:rPr>
        <w:t>.</w:t>
      </w:r>
      <w:r w:rsidR="00982EFA" w:rsidRPr="00A90944">
        <w:rPr>
          <w:spacing w:val="-2"/>
          <w:szCs w:val="28"/>
        </w:rPr>
        <w:t xml:space="preserve"> </w:t>
      </w:r>
      <w:r w:rsidR="001C01DB">
        <w:rPr>
          <w:spacing w:val="-2"/>
          <w:szCs w:val="28"/>
        </w:rPr>
        <w:t>Ngành y tế cần phải gương mẫu tiên phong thực hiện để tạo hành động lan tỏa đến từng người dân, cộng đồng và toàn xã hội.</w:t>
      </w:r>
    </w:p>
    <w:p w:rsidR="006252CB" w:rsidRPr="00A90944" w:rsidRDefault="001C01DB" w:rsidP="00842D44">
      <w:pPr>
        <w:spacing w:before="80"/>
        <w:ind w:left="0" w:right="-28" w:firstLine="720"/>
        <w:jc w:val="both"/>
        <w:rPr>
          <w:rFonts w:eastAsia="Times New Roman"/>
          <w:spacing w:val="-4"/>
          <w:szCs w:val="21"/>
        </w:rPr>
      </w:pPr>
      <w:r>
        <w:rPr>
          <w:rFonts w:eastAsia="Times New Roman"/>
          <w:spacing w:val="-4"/>
          <w:szCs w:val="21"/>
        </w:rPr>
        <w:t>Bộ trưởng Bộ Y tế yêu cầu các cơ quan, đơn vị và cá nhân trong toàn ngành nghiêm túc thực hiện những nội dung sau:</w:t>
      </w:r>
    </w:p>
    <w:p w:rsidR="006252CB" w:rsidRPr="00A90944" w:rsidRDefault="001C01DB" w:rsidP="00842D44">
      <w:pPr>
        <w:spacing w:before="80"/>
        <w:ind w:left="0" w:right="-28" w:firstLine="720"/>
        <w:jc w:val="both"/>
        <w:rPr>
          <w:rFonts w:eastAsia="Times New Roman"/>
          <w:spacing w:val="-2"/>
          <w:szCs w:val="21"/>
        </w:rPr>
      </w:pPr>
      <w:r>
        <w:rPr>
          <w:rFonts w:eastAsia="Times New Roman"/>
          <w:spacing w:val="-2"/>
          <w:szCs w:val="21"/>
        </w:rPr>
        <w:t xml:space="preserve">1. </w:t>
      </w:r>
      <w:r>
        <w:rPr>
          <w:spacing w:val="-2"/>
          <w:szCs w:val="28"/>
        </w:rPr>
        <w:t>Các hoạt động chủ yếu</w:t>
      </w:r>
      <w:r>
        <w:rPr>
          <w:rFonts w:eastAsia="Times New Roman"/>
          <w:spacing w:val="-2"/>
          <w:szCs w:val="21"/>
        </w:rPr>
        <w:t>:</w:t>
      </w:r>
    </w:p>
    <w:p w:rsidR="00D910E9" w:rsidRPr="00A90944" w:rsidRDefault="001C01DB" w:rsidP="00842D44">
      <w:pPr>
        <w:spacing w:before="80"/>
        <w:ind w:left="0" w:right="-28" w:firstLine="720"/>
        <w:jc w:val="both"/>
        <w:rPr>
          <w:spacing w:val="-2"/>
          <w:szCs w:val="28"/>
          <w:vertAlign w:val="superscript"/>
        </w:rPr>
      </w:pPr>
      <w:r>
        <w:rPr>
          <w:spacing w:val="-2"/>
          <w:szCs w:val="28"/>
        </w:rPr>
        <w:t xml:space="preserve">a) Tổ chức phát động và triển khai tập thể dục cho toàn thể cán bộ, công chức, viên chức và người lao động phù hợp với đặc thù công việc của cơ quan, đơn vị, bao gồm tập trong lúc giải lao của các buổi họp, giao ban; tập lúc giải lao buổi sáng, buổi chiều trong giờ làm việc. Bài mẫu gợi ý tập thể dục giữa giờ (thời lượng 3 phút) đã được Bộ Y tế và Tổ chức Y tế thế giới khuyến cáo và đăng tải trên trang web của Trung tâm Truyền thông giáo dục sức khỏe Trung ương, Bộ Y tế theo địa chỉ: </w:t>
      </w:r>
      <w:r>
        <w:rPr>
          <w:i/>
          <w:spacing w:val="-2"/>
          <w:szCs w:val="28"/>
        </w:rPr>
        <w:t>http://t5g.org.vn/</w:t>
      </w:r>
      <w:r>
        <w:rPr>
          <w:spacing w:val="-2"/>
          <w:szCs w:val="28"/>
        </w:rPr>
        <w:t>.</w:t>
      </w:r>
    </w:p>
    <w:p w:rsidR="006252CB" w:rsidRPr="00A90944" w:rsidRDefault="001C01DB" w:rsidP="00842D44">
      <w:pPr>
        <w:spacing w:before="80"/>
        <w:ind w:left="0" w:right="-28" w:firstLine="720"/>
        <w:jc w:val="both"/>
        <w:rPr>
          <w:spacing w:val="-2"/>
          <w:szCs w:val="28"/>
        </w:rPr>
      </w:pPr>
      <w:r>
        <w:rPr>
          <w:spacing w:val="-2"/>
          <w:szCs w:val="28"/>
        </w:rPr>
        <w:t>b) Vận động cán bộ, công chức, viên chức và người lao động tích cực thực hiện vận động thể lực với các hình thức phù hợp như đi bộ 10.000 bước chân mỗi ngày hoặc luyện tập thể dục, thể thao và các hình thức vận động khác tối thiểu 30 phút mỗi ngày.</w:t>
      </w:r>
    </w:p>
    <w:p w:rsidR="006252CB" w:rsidRPr="00A90944" w:rsidRDefault="001C01DB" w:rsidP="00842D44">
      <w:pPr>
        <w:spacing w:before="80"/>
        <w:ind w:left="0" w:right="-28" w:firstLine="720"/>
        <w:jc w:val="both"/>
        <w:rPr>
          <w:spacing w:val="-2"/>
          <w:szCs w:val="28"/>
        </w:rPr>
      </w:pPr>
      <w:r>
        <w:rPr>
          <w:spacing w:val="-2"/>
          <w:szCs w:val="28"/>
        </w:rPr>
        <w:t>c) Đẩy mạnh tuyên truyền, vận động, hướng dẫn người dân tăng cường vận động thể lực với các hình thức phù hợp cho sức khỏe.</w:t>
      </w:r>
    </w:p>
    <w:p w:rsidR="006252CB" w:rsidRPr="00A90944" w:rsidRDefault="001C01DB" w:rsidP="00842D44">
      <w:pPr>
        <w:spacing w:before="80"/>
        <w:ind w:left="0" w:right="-28" w:firstLine="720"/>
        <w:jc w:val="both"/>
        <w:rPr>
          <w:spacing w:val="-2"/>
          <w:szCs w:val="28"/>
        </w:rPr>
      </w:pPr>
      <w:r>
        <w:rPr>
          <w:spacing w:val="-2"/>
          <w:szCs w:val="28"/>
        </w:rPr>
        <w:t>d) Tổ chức cung cấp các dịch vụ tư vấn sức khỏe, dinh dưỡng và vận động thể lực cho người bệnh tại các cơ sở y tế và người dân tại cộng đồng, đặc biệt là đối với người có nguy cơ cao và người mắc các bệnh mạn tính.</w:t>
      </w:r>
    </w:p>
    <w:p w:rsidR="0051742D" w:rsidRPr="00A90944" w:rsidRDefault="001C01DB" w:rsidP="00842D44">
      <w:pPr>
        <w:spacing w:before="80"/>
        <w:ind w:left="0" w:right="-28" w:firstLine="720"/>
        <w:jc w:val="both"/>
        <w:rPr>
          <w:spacing w:val="-2"/>
          <w:szCs w:val="28"/>
        </w:rPr>
      </w:pPr>
      <w:r>
        <w:rPr>
          <w:spacing w:val="-2"/>
          <w:szCs w:val="28"/>
        </w:rPr>
        <w:lastRenderedPageBreak/>
        <w:t>đ) Bảo đảm các điều kiện về cơ sở vật chất, trang thiết bị cho cán bộ, công chức, viên chức và người lao động tham gia vận động thể lực tại cơ quan, đơn vị; kiểm tra, đôn đốc việc thực hiện đồng thời động viên khen thưởng kịp thời các tổ chức, cá nhân gương mẫu và tích cực tham gia thực hiện tại cơ quan, đơn vị và cộng đồng.</w:t>
      </w:r>
    </w:p>
    <w:p w:rsidR="008B2B97" w:rsidRDefault="001C01DB">
      <w:pPr>
        <w:spacing w:before="80"/>
        <w:ind w:left="0" w:right="-28" w:firstLine="720"/>
        <w:jc w:val="both"/>
        <w:rPr>
          <w:spacing w:val="-2"/>
          <w:szCs w:val="28"/>
        </w:rPr>
      </w:pPr>
      <w:r>
        <w:rPr>
          <w:spacing w:val="-2"/>
          <w:szCs w:val="28"/>
        </w:rPr>
        <w:t>2. Tổ chức thực hiện:</w:t>
      </w:r>
    </w:p>
    <w:p w:rsidR="00982EFA" w:rsidRPr="00A90944" w:rsidRDefault="001C01DB" w:rsidP="00842D44">
      <w:pPr>
        <w:spacing w:before="80"/>
        <w:ind w:left="0" w:right="-28" w:firstLine="720"/>
        <w:jc w:val="both"/>
        <w:rPr>
          <w:spacing w:val="-2"/>
          <w:szCs w:val="28"/>
        </w:rPr>
      </w:pPr>
      <w:r>
        <w:rPr>
          <w:spacing w:val="-2"/>
          <w:szCs w:val="28"/>
        </w:rPr>
        <w:t>a) Cục Y tế dự phòng:</w:t>
      </w:r>
    </w:p>
    <w:p w:rsidR="00115CEC" w:rsidRPr="00A90944" w:rsidRDefault="001C01DB" w:rsidP="00842D44">
      <w:pPr>
        <w:spacing w:before="80"/>
        <w:ind w:left="0" w:right="-28" w:firstLine="720"/>
        <w:jc w:val="both"/>
        <w:rPr>
          <w:spacing w:val="-2"/>
          <w:szCs w:val="28"/>
        </w:rPr>
      </w:pPr>
      <w:r>
        <w:rPr>
          <w:spacing w:val="-2"/>
          <w:szCs w:val="28"/>
        </w:rPr>
        <w:t>- Đầu mối xây dựng các hướng dẫn về tăng cường vận động thể lực.</w:t>
      </w:r>
    </w:p>
    <w:p w:rsidR="00115CEC" w:rsidRPr="00A90944" w:rsidRDefault="001C01DB" w:rsidP="00842D44">
      <w:pPr>
        <w:spacing w:before="80"/>
        <w:ind w:left="0" w:right="-28" w:firstLine="720"/>
        <w:jc w:val="both"/>
        <w:rPr>
          <w:spacing w:val="-2"/>
          <w:szCs w:val="28"/>
        </w:rPr>
      </w:pPr>
      <w:r>
        <w:rPr>
          <w:spacing w:val="-2"/>
          <w:szCs w:val="28"/>
        </w:rPr>
        <w:t xml:space="preserve">- Đôn đốc, theo dõi, kiểm tra việc thực hiện Chỉ thị này và định kỳ tổng hợp, báo cáo Bộ trưởng Bộ Y tế. </w:t>
      </w:r>
    </w:p>
    <w:p w:rsidR="00115CEC" w:rsidRPr="00A90944" w:rsidRDefault="001C01DB" w:rsidP="00842D44">
      <w:pPr>
        <w:spacing w:before="80"/>
        <w:ind w:left="0" w:right="-28" w:firstLine="720"/>
        <w:jc w:val="both"/>
        <w:rPr>
          <w:spacing w:val="-2"/>
          <w:szCs w:val="28"/>
        </w:rPr>
      </w:pPr>
      <w:r>
        <w:rPr>
          <w:spacing w:val="-2"/>
          <w:szCs w:val="28"/>
        </w:rPr>
        <w:t>b) Vụ Truyền thông và Thi đua khen thưởng có trách nhiệm:</w:t>
      </w:r>
    </w:p>
    <w:p w:rsidR="00115CEC" w:rsidRPr="00A90944" w:rsidRDefault="001C01DB" w:rsidP="00842D44">
      <w:pPr>
        <w:spacing w:before="80"/>
        <w:ind w:left="0" w:right="-28" w:firstLine="720"/>
        <w:jc w:val="both"/>
        <w:rPr>
          <w:spacing w:val="-2"/>
          <w:szCs w:val="28"/>
        </w:rPr>
      </w:pPr>
      <w:r>
        <w:rPr>
          <w:spacing w:val="-2"/>
          <w:szCs w:val="28"/>
        </w:rPr>
        <w:t>- Đầu mối phối hợp với các đơn vị thuộc, trực thuộc Bộ Y tế và các cơ quan truyền thông báo chí tăng cường phổ biến kiến thức, tuyên truyền vận động người dân tích cực tham gia vận động thể lực, nâng cao sức khỏe.</w:t>
      </w:r>
    </w:p>
    <w:p w:rsidR="000331A5" w:rsidRPr="00A90944" w:rsidRDefault="001C01DB" w:rsidP="00842D44">
      <w:pPr>
        <w:spacing w:before="80"/>
        <w:ind w:left="0" w:right="-28" w:firstLine="720"/>
        <w:jc w:val="both"/>
        <w:rPr>
          <w:spacing w:val="-2"/>
          <w:szCs w:val="28"/>
        </w:rPr>
      </w:pPr>
      <w:r w:rsidRPr="001C01DB">
        <w:rPr>
          <w:spacing w:val="-2"/>
          <w:szCs w:val="28"/>
        </w:rPr>
        <w:t>-</w:t>
      </w:r>
      <w:r>
        <w:rPr>
          <w:spacing w:val="-2"/>
          <w:szCs w:val="28"/>
        </w:rPr>
        <w:t xml:space="preserve"> Chỉ đạo các cơ quan báo chí thuộ</w:t>
      </w:r>
      <w:r w:rsidRPr="001C01DB">
        <w:rPr>
          <w:spacing w:val="-2"/>
          <w:szCs w:val="28"/>
        </w:rPr>
        <w:t xml:space="preserve">c, </w:t>
      </w:r>
      <w:r>
        <w:rPr>
          <w:spacing w:val="-2"/>
          <w:szCs w:val="28"/>
        </w:rPr>
        <w:t xml:space="preserve">trực thuộc Bộ </w:t>
      </w:r>
      <w:r w:rsidRPr="001C01DB">
        <w:rPr>
          <w:spacing w:val="-2"/>
          <w:szCs w:val="28"/>
        </w:rPr>
        <w:t xml:space="preserve">và các đơn vị truyền thông giáo dục sức khỏe trong ngành y tế </w:t>
      </w:r>
      <w:r>
        <w:rPr>
          <w:spacing w:val="-2"/>
          <w:szCs w:val="28"/>
        </w:rPr>
        <w:t xml:space="preserve">xây dựng </w:t>
      </w:r>
      <w:r w:rsidRPr="001C01DB">
        <w:rPr>
          <w:spacing w:val="-2"/>
          <w:szCs w:val="28"/>
        </w:rPr>
        <w:t xml:space="preserve">các </w:t>
      </w:r>
      <w:r>
        <w:rPr>
          <w:spacing w:val="-2"/>
          <w:szCs w:val="28"/>
        </w:rPr>
        <w:t>chuyên trang, chuyên mục tuyên truyền về tăng cường vận động thể lực.</w:t>
      </w:r>
    </w:p>
    <w:p w:rsidR="00115CEC" w:rsidRPr="00A90944" w:rsidRDefault="001C01DB" w:rsidP="00842D44">
      <w:pPr>
        <w:spacing w:before="80"/>
        <w:ind w:left="0" w:right="-28" w:firstLine="720"/>
        <w:jc w:val="both"/>
        <w:rPr>
          <w:spacing w:val="-2"/>
          <w:szCs w:val="28"/>
        </w:rPr>
      </w:pPr>
      <w:r>
        <w:rPr>
          <w:spacing w:val="-2"/>
          <w:szCs w:val="28"/>
        </w:rPr>
        <w:t>- Đầu mối phối hợp với các đơn vị liên quan xem xét, đề xuất khen thưởng cho các tập thể, các nhân có thành tích tích cực tham gia vận động thể lực.</w:t>
      </w:r>
    </w:p>
    <w:p w:rsidR="00000AE5" w:rsidRPr="00A90944" w:rsidRDefault="001C01DB" w:rsidP="00000AE5">
      <w:pPr>
        <w:spacing w:before="80"/>
        <w:ind w:left="0" w:right="-28" w:firstLine="720"/>
        <w:jc w:val="both"/>
        <w:rPr>
          <w:rFonts w:eastAsia="Times New Roman"/>
          <w:szCs w:val="28"/>
        </w:rPr>
      </w:pPr>
      <w:r w:rsidRPr="001C01DB">
        <w:rPr>
          <w:rFonts w:eastAsia="Times New Roman"/>
          <w:szCs w:val="28"/>
        </w:rPr>
        <w:t>c)</w:t>
      </w:r>
      <w:r>
        <w:rPr>
          <w:rFonts w:eastAsia="Times New Roman"/>
          <w:szCs w:val="28"/>
        </w:rPr>
        <w:t xml:space="preserve"> Giám đốc Sở Y tế các tỉnh, thành phố trực thuộc Trung ương có trách nhiệm quán triệt, tổ chức triển khai thực hiện </w:t>
      </w:r>
      <w:r>
        <w:rPr>
          <w:spacing w:val="-2"/>
          <w:szCs w:val="28"/>
        </w:rPr>
        <w:t xml:space="preserve">các nội dung của Chỉ thị này </w:t>
      </w:r>
      <w:r w:rsidRPr="001C01DB">
        <w:rPr>
          <w:rFonts w:eastAsia="Times New Roman"/>
          <w:szCs w:val="28"/>
        </w:rPr>
        <w:t>đến</w:t>
      </w:r>
      <w:r>
        <w:rPr>
          <w:rFonts w:eastAsia="Times New Roman"/>
          <w:szCs w:val="28"/>
        </w:rPr>
        <w:t xml:space="preserve"> tất cả các đơn vị thuộc thẩm quyền quản lý </w:t>
      </w:r>
      <w:r w:rsidRPr="001C01DB">
        <w:rPr>
          <w:rFonts w:eastAsia="Times New Roman"/>
          <w:szCs w:val="28"/>
        </w:rPr>
        <w:t>từ tuyến tỉnh cho đến xã, phường, kể cả các trường đại học, cao đẳng, trung cấp trong lĩnh vực y, dược đóng trên địa bàn</w:t>
      </w:r>
      <w:r>
        <w:rPr>
          <w:rFonts w:eastAsia="Times New Roman"/>
          <w:szCs w:val="28"/>
        </w:rPr>
        <w:t>.</w:t>
      </w:r>
    </w:p>
    <w:p w:rsidR="008B2B97" w:rsidRDefault="00982EFA">
      <w:pPr>
        <w:spacing w:before="80"/>
        <w:ind w:left="0" w:right="-28" w:firstLine="720"/>
        <w:jc w:val="both"/>
        <w:rPr>
          <w:spacing w:val="-2"/>
          <w:szCs w:val="28"/>
        </w:rPr>
      </w:pPr>
      <w:r>
        <w:rPr>
          <w:spacing w:val="-2"/>
          <w:szCs w:val="28"/>
        </w:rPr>
        <w:t>d)</w:t>
      </w:r>
      <w:r w:rsidR="0076469B" w:rsidRPr="00B56E4A">
        <w:rPr>
          <w:spacing w:val="-2"/>
          <w:szCs w:val="28"/>
        </w:rPr>
        <w:t xml:space="preserve"> Đề nghị Công đoàn Y tế Việt Nam căn cứ Chỉ thị này phát động và chỉ đạo công đoàn cơ sở trực thuộc và Công đoàn ngành y tế các tỉnh, thành phố tổ chức triển khai phong trào vận động thể lực bằng các hình thức phù hợp với địa phương, đơn vị mình.</w:t>
      </w:r>
    </w:p>
    <w:p w:rsidR="00115CEC" w:rsidRDefault="007B1BB1" w:rsidP="00842D44">
      <w:pPr>
        <w:spacing w:before="80"/>
        <w:ind w:left="0" w:right="-28" w:firstLine="720"/>
        <w:jc w:val="both"/>
        <w:rPr>
          <w:spacing w:val="-2"/>
          <w:szCs w:val="28"/>
        </w:rPr>
      </w:pPr>
      <w:r>
        <w:rPr>
          <w:spacing w:val="-2"/>
          <w:szCs w:val="28"/>
        </w:rPr>
        <w:t>Nhận được Chỉ thị này, Thủ trưởng các cơ quan, đơn vị khẩn trương tổ chức triển khai thực hiện và định kỳ hằng năm báo cáo Bộ Y tế (Cục Y tế dự phòng)./.</w:t>
      </w:r>
    </w:p>
    <w:tbl>
      <w:tblPr>
        <w:tblpPr w:leftFromText="180" w:rightFromText="180" w:vertAnchor="text" w:horzAnchor="page" w:tblpX="1483" w:tblpY="285"/>
        <w:tblW w:w="9464" w:type="dxa"/>
        <w:tblLook w:val="04A0"/>
      </w:tblPr>
      <w:tblGrid>
        <w:gridCol w:w="5171"/>
        <w:gridCol w:w="4293"/>
      </w:tblGrid>
      <w:tr w:rsidR="001912F5" w:rsidTr="00000AE5">
        <w:trPr>
          <w:trHeight w:val="3330"/>
        </w:trPr>
        <w:tc>
          <w:tcPr>
            <w:tcW w:w="5171" w:type="dxa"/>
            <w:hideMark/>
          </w:tcPr>
          <w:p w:rsidR="001912F5" w:rsidRDefault="001912F5" w:rsidP="0078543B">
            <w:pPr>
              <w:keepNext/>
              <w:widowControl w:val="0"/>
              <w:ind w:left="142" w:hanging="142"/>
              <w:jc w:val="both"/>
              <w:rPr>
                <w:b/>
                <w:i/>
                <w:sz w:val="24"/>
              </w:rPr>
            </w:pPr>
            <w:r>
              <w:rPr>
                <w:b/>
                <w:i/>
                <w:sz w:val="24"/>
              </w:rPr>
              <w:t>Nơi nhận:</w:t>
            </w:r>
          </w:p>
          <w:p w:rsidR="003E1906" w:rsidRDefault="001912F5" w:rsidP="003E1906">
            <w:pPr>
              <w:keepNext/>
              <w:widowControl w:val="0"/>
              <w:ind w:left="0" w:firstLine="0"/>
              <w:jc w:val="both"/>
              <w:rPr>
                <w:sz w:val="22"/>
              </w:rPr>
            </w:pPr>
            <w:r w:rsidRPr="009A6AB5">
              <w:rPr>
                <w:sz w:val="22"/>
              </w:rPr>
              <w:t>- Văn phòng Chính phủ;</w:t>
            </w:r>
          </w:p>
          <w:p w:rsidR="003E1906" w:rsidRDefault="003E1906" w:rsidP="003E1906">
            <w:pPr>
              <w:keepNext/>
              <w:widowControl w:val="0"/>
              <w:ind w:left="0" w:firstLine="0"/>
              <w:jc w:val="both"/>
              <w:rPr>
                <w:sz w:val="22"/>
              </w:rPr>
            </w:pPr>
            <w:r>
              <w:rPr>
                <w:sz w:val="22"/>
              </w:rPr>
              <w:t xml:space="preserve">- </w:t>
            </w:r>
            <w:r w:rsidRPr="009A6AB5">
              <w:rPr>
                <w:sz w:val="22"/>
              </w:rPr>
              <w:t>Các Thứ trưởng;</w:t>
            </w:r>
          </w:p>
          <w:p w:rsidR="003E1906" w:rsidRPr="009A6AB5" w:rsidRDefault="003E1906" w:rsidP="003E1906">
            <w:pPr>
              <w:keepNext/>
              <w:widowControl w:val="0"/>
              <w:ind w:left="0" w:firstLine="0"/>
              <w:jc w:val="both"/>
              <w:rPr>
                <w:sz w:val="22"/>
              </w:rPr>
            </w:pPr>
            <w:r w:rsidRPr="009A6AB5">
              <w:rPr>
                <w:sz w:val="22"/>
              </w:rPr>
              <w:t>- Các Vụ, Cục, VPB, TTrB, TCDS;</w:t>
            </w:r>
          </w:p>
          <w:p w:rsidR="003E1906" w:rsidRDefault="003E1906" w:rsidP="003E1906">
            <w:pPr>
              <w:keepNext/>
              <w:widowControl w:val="0"/>
              <w:ind w:left="0" w:firstLine="0"/>
              <w:jc w:val="both"/>
              <w:rPr>
                <w:sz w:val="22"/>
              </w:rPr>
            </w:pPr>
            <w:r>
              <w:rPr>
                <w:sz w:val="22"/>
              </w:rPr>
              <w:t>- Các đơn vị trực thuộc</w:t>
            </w:r>
            <w:r w:rsidR="00CF61BF">
              <w:rPr>
                <w:sz w:val="22"/>
              </w:rPr>
              <w:t xml:space="preserve"> và trực thuộc</w:t>
            </w:r>
            <w:r>
              <w:rPr>
                <w:sz w:val="22"/>
              </w:rPr>
              <w:t xml:space="preserve"> Bộ;</w:t>
            </w:r>
          </w:p>
          <w:p w:rsidR="003E1906" w:rsidRDefault="003E1906" w:rsidP="003E1906">
            <w:pPr>
              <w:keepNext/>
              <w:widowControl w:val="0"/>
              <w:ind w:left="0" w:firstLine="0"/>
              <w:jc w:val="both"/>
              <w:rPr>
                <w:sz w:val="22"/>
              </w:rPr>
            </w:pPr>
            <w:r>
              <w:rPr>
                <w:sz w:val="22"/>
              </w:rPr>
              <w:t>- Sở Y tế các tỉnh, thành phố trực thuộc TƯ;</w:t>
            </w:r>
          </w:p>
          <w:p w:rsidR="003E1906" w:rsidRDefault="003E1906" w:rsidP="003E1906">
            <w:pPr>
              <w:keepNext/>
              <w:widowControl w:val="0"/>
              <w:ind w:left="0" w:firstLine="0"/>
              <w:jc w:val="both"/>
              <w:rPr>
                <w:sz w:val="22"/>
              </w:rPr>
            </w:pPr>
            <w:r>
              <w:rPr>
                <w:sz w:val="22"/>
              </w:rPr>
              <w:t>- Y tế các ngành</w:t>
            </w:r>
            <w:r w:rsidR="00CF61BF">
              <w:rPr>
                <w:sz w:val="22"/>
              </w:rPr>
              <w:t xml:space="preserve"> (để phối hợp)</w:t>
            </w:r>
            <w:r>
              <w:rPr>
                <w:sz w:val="22"/>
              </w:rPr>
              <w:t>;</w:t>
            </w:r>
          </w:p>
          <w:p w:rsidR="003E1906" w:rsidRDefault="003E1906" w:rsidP="003E1906">
            <w:pPr>
              <w:keepNext/>
              <w:widowControl w:val="0"/>
              <w:ind w:left="0" w:firstLine="0"/>
              <w:jc w:val="both"/>
              <w:rPr>
                <w:sz w:val="22"/>
              </w:rPr>
            </w:pPr>
            <w:r>
              <w:rPr>
                <w:sz w:val="22"/>
              </w:rPr>
              <w:t>- Trung tâm KSBT/YTDP/TTGDSK tỉnh, thành phố;</w:t>
            </w:r>
          </w:p>
          <w:p w:rsidR="001912F5" w:rsidRDefault="003E1906" w:rsidP="0078543B">
            <w:pPr>
              <w:keepNext/>
              <w:widowControl w:val="0"/>
              <w:ind w:left="0" w:firstLine="0"/>
              <w:jc w:val="both"/>
              <w:rPr>
                <w:lang w:val="pt-PT"/>
              </w:rPr>
            </w:pPr>
            <w:r>
              <w:rPr>
                <w:sz w:val="22"/>
              </w:rPr>
              <w:t>- Lưu: VT, DP</w:t>
            </w:r>
            <w:r>
              <w:rPr>
                <w:lang w:val="pt-PT"/>
              </w:rPr>
              <w:t>.</w:t>
            </w:r>
          </w:p>
        </w:tc>
        <w:tc>
          <w:tcPr>
            <w:tcW w:w="4293" w:type="dxa"/>
          </w:tcPr>
          <w:p w:rsidR="001912F5" w:rsidRPr="00E70827" w:rsidRDefault="001912F5" w:rsidP="0078543B">
            <w:pPr>
              <w:keepNext/>
              <w:widowControl w:val="0"/>
              <w:jc w:val="center"/>
              <w:rPr>
                <w:b/>
                <w:lang w:val="pt-PT"/>
              </w:rPr>
            </w:pPr>
            <w:r w:rsidRPr="00E70827">
              <w:rPr>
                <w:b/>
                <w:lang w:val="pt-PT"/>
              </w:rPr>
              <w:t>BỘ TRƯỞNG</w:t>
            </w:r>
          </w:p>
          <w:p w:rsidR="001912F5" w:rsidRDefault="001912F5" w:rsidP="0078543B">
            <w:pPr>
              <w:keepNext/>
              <w:widowControl w:val="0"/>
              <w:jc w:val="center"/>
              <w:rPr>
                <w:b/>
                <w:lang w:val="pt-PT"/>
              </w:rPr>
            </w:pPr>
          </w:p>
          <w:p w:rsidR="001912F5" w:rsidRDefault="001912F5" w:rsidP="0078543B">
            <w:pPr>
              <w:keepNext/>
              <w:widowControl w:val="0"/>
              <w:jc w:val="center"/>
              <w:rPr>
                <w:b/>
                <w:lang w:val="pt-PT"/>
              </w:rPr>
            </w:pPr>
          </w:p>
          <w:p w:rsidR="001912F5" w:rsidRDefault="001912F5" w:rsidP="0078543B">
            <w:pPr>
              <w:keepNext/>
              <w:widowControl w:val="0"/>
              <w:jc w:val="center"/>
              <w:rPr>
                <w:b/>
                <w:lang w:val="pt-PT"/>
              </w:rPr>
            </w:pPr>
          </w:p>
          <w:p w:rsidR="001912F5" w:rsidRDefault="001912F5" w:rsidP="0078543B">
            <w:pPr>
              <w:keepNext/>
              <w:widowControl w:val="0"/>
              <w:jc w:val="center"/>
              <w:rPr>
                <w:b/>
                <w:lang w:val="pt-PT"/>
              </w:rPr>
            </w:pPr>
          </w:p>
          <w:p w:rsidR="001912F5" w:rsidRDefault="001912F5" w:rsidP="0078543B">
            <w:pPr>
              <w:keepNext/>
              <w:widowControl w:val="0"/>
              <w:jc w:val="center"/>
              <w:rPr>
                <w:b/>
                <w:lang w:val="pt-PT"/>
              </w:rPr>
            </w:pPr>
          </w:p>
          <w:p w:rsidR="001912F5" w:rsidRDefault="001912F5" w:rsidP="0078543B">
            <w:pPr>
              <w:keepNext/>
              <w:widowControl w:val="0"/>
              <w:jc w:val="center"/>
              <w:rPr>
                <w:b/>
                <w:lang w:val="pt-PT"/>
              </w:rPr>
            </w:pPr>
          </w:p>
          <w:p w:rsidR="001912F5" w:rsidRDefault="001912F5" w:rsidP="0078543B">
            <w:pPr>
              <w:keepNext/>
              <w:widowControl w:val="0"/>
              <w:jc w:val="center"/>
              <w:rPr>
                <w:lang w:val="pt-PT"/>
              </w:rPr>
            </w:pPr>
            <w:r>
              <w:rPr>
                <w:b/>
                <w:lang w:val="pt-PT"/>
              </w:rPr>
              <w:t>Nguyễn Thị Kim Tiến</w:t>
            </w:r>
          </w:p>
        </w:tc>
      </w:tr>
    </w:tbl>
    <w:p w:rsidR="007B1BB1" w:rsidRDefault="007B1BB1" w:rsidP="00755F7B">
      <w:pPr>
        <w:ind w:left="0" w:firstLine="0"/>
        <w:rPr>
          <w:rFonts w:eastAsia="Times New Roman"/>
          <w:szCs w:val="28"/>
        </w:rPr>
      </w:pPr>
    </w:p>
    <w:sectPr w:rsidR="007B1BB1" w:rsidSect="00842D44">
      <w:footerReference w:type="even" r:id="rId8"/>
      <w:footerReference w:type="default" r:id="rId9"/>
      <w:pgSz w:w="11907" w:h="16840" w:code="9"/>
      <w:pgMar w:top="1134" w:right="1134" w:bottom="851" w:left="1644" w:header="720" w:footer="22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FC" w:rsidRDefault="007240FC" w:rsidP="000075C6">
      <w:r>
        <w:separator/>
      </w:r>
    </w:p>
  </w:endnote>
  <w:endnote w:type="continuationSeparator" w:id="0">
    <w:p w:rsidR="007240FC" w:rsidRDefault="007240FC" w:rsidP="00007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58" w:rsidRDefault="001A79DD" w:rsidP="0069598C">
    <w:pPr>
      <w:pStyle w:val="Footer"/>
      <w:framePr w:wrap="around" w:vAnchor="text" w:hAnchor="margin" w:xAlign="right" w:y="1"/>
      <w:rPr>
        <w:rStyle w:val="PageNumber"/>
      </w:rPr>
    </w:pPr>
    <w:r>
      <w:rPr>
        <w:rStyle w:val="PageNumber"/>
      </w:rPr>
      <w:fldChar w:fldCharType="begin"/>
    </w:r>
    <w:r w:rsidR="00EE6C58">
      <w:rPr>
        <w:rStyle w:val="PageNumber"/>
      </w:rPr>
      <w:instrText xml:space="preserve">PAGE  </w:instrText>
    </w:r>
    <w:r>
      <w:rPr>
        <w:rStyle w:val="PageNumber"/>
      </w:rPr>
      <w:fldChar w:fldCharType="end"/>
    </w:r>
  </w:p>
  <w:p w:rsidR="00EE6C58" w:rsidRDefault="00EE6C58" w:rsidP="006959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8090"/>
      <w:docPartObj>
        <w:docPartGallery w:val="Page Numbers (Bottom of Page)"/>
        <w:docPartUnique/>
      </w:docPartObj>
    </w:sdtPr>
    <w:sdtEndPr>
      <w:rPr>
        <w:noProof/>
      </w:rPr>
    </w:sdtEndPr>
    <w:sdtContent>
      <w:p w:rsidR="00EE6C58" w:rsidRDefault="001A79DD">
        <w:pPr>
          <w:pStyle w:val="Footer"/>
          <w:spacing w:before="240"/>
          <w:jc w:val="right"/>
        </w:pPr>
        <w:r>
          <w:fldChar w:fldCharType="begin"/>
        </w:r>
        <w:r w:rsidR="00404EBF">
          <w:instrText xml:space="preserve"> PAGE   \* MERGEFORMAT </w:instrText>
        </w:r>
        <w:r>
          <w:fldChar w:fldCharType="separate"/>
        </w:r>
        <w:r w:rsidR="00420EA6">
          <w:rPr>
            <w:noProof/>
          </w:rPr>
          <w:t>2</w:t>
        </w:r>
        <w:r>
          <w:rPr>
            <w:noProof/>
          </w:rPr>
          <w:fldChar w:fldCharType="end"/>
        </w:r>
      </w:p>
    </w:sdtContent>
  </w:sdt>
  <w:p w:rsidR="00EE6C58" w:rsidRDefault="00EE6C58" w:rsidP="00CF276E">
    <w:pPr>
      <w:pStyle w:val="Footer"/>
      <w:ind w:left="0" w:right="36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FC" w:rsidRDefault="007240FC" w:rsidP="000075C6">
      <w:r>
        <w:separator/>
      </w:r>
    </w:p>
  </w:footnote>
  <w:footnote w:type="continuationSeparator" w:id="0">
    <w:p w:rsidR="007240FC" w:rsidRDefault="007240FC" w:rsidP="00007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462A"/>
    <w:multiLevelType w:val="hybridMultilevel"/>
    <w:tmpl w:val="C0AC2B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0E6CB8"/>
    <w:multiLevelType w:val="hybridMultilevel"/>
    <w:tmpl w:val="7AFA45E6"/>
    <w:lvl w:ilvl="0" w:tplc="5518CD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3160C"/>
    <w:multiLevelType w:val="hybridMultilevel"/>
    <w:tmpl w:val="1BB2DB5E"/>
    <w:lvl w:ilvl="0" w:tplc="2BAE2BB4">
      <w:start w:val="1"/>
      <w:numFmt w:val="decimal"/>
      <w:lvlText w:val="%1."/>
      <w:lvlJc w:val="left"/>
      <w:pPr>
        <w:tabs>
          <w:tab w:val="num" w:pos="720"/>
        </w:tabs>
        <w:ind w:left="720" w:hanging="360"/>
      </w:pPr>
    </w:lvl>
    <w:lvl w:ilvl="1" w:tplc="FC90D448" w:tentative="1">
      <w:start w:val="1"/>
      <w:numFmt w:val="decimal"/>
      <w:lvlText w:val="%2."/>
      <w:lvlJc w:val="left"/>
      <w:pPr>
        <w:tabs>
          <w:tab w:val="num" w:pos="1440"/>
        </w:tabs>
        <w:ind w:left="1440" w:hanging="360"/>
      </w:pPr>
    </w:lvl>
    <w:lvl w:ilvl="2" w:tplc="879626DC" w:tentative="1">
      <w:start w:val="1"/>
      <w:numFmt w:val="decimal"/>
      <w:lvlText w:val="%3."/>
      <w:lvlJc w:val="left"/>
      <w:pPr>
        <w:tabs>
          <w:tab w:val="num" w:pos="2160"/>
        </w:tabs>
        <w:ind w:left="2160" w:hanging="360"/>
      </w:pPr>
    </w:lvl>
    <w:lvl w:ilvl="3" w:tplc="4654595A" w:tentative="1">
      <w:start w:val="1"/>
      <w:numFmt w:val="decimal"/>
      <w:lvlText w:val="%4."/>
      <w:lvlJc w:val="left"/>
      <w:pPr>
        <w:tabs>
          <w:tab w:val="num" w:pos="2880"/>
        </w:tabs>
        <w:ind w:left="2880" w:hanging="360"/>
      </w:pPr>
    </w:lvl>
    <w:lvl w:ilvl="4" w:tplc="2C9E203E" w:tentative="1">
      <w:start w:val="1"/>
      <w:numFmt w:val="decimal"/>
      <w:lvlText w:val="%5."/>
      <w:lvlJc w:val="left"/>
      <w:pPr>
        <w:tabs>
          <w:tab w:val="num" w:pos="3600"/>
        </w:tabs>
        <w:ind w:left="3600" w:hanging="360"/>
      </w:pPr>
    </w:lvl>
    <w:lvl w:ilvl="5" w:tplc="5D446D36" w:tentative="1">
      <w:start w:val="1"/>
      <w:numFmt w:val="decimal"/>
      <w:lvlText w:val="%6."/>
      <w:lvlJc w:val="left"/>
      <w:pPr>
        <w:tabs>
          <w:tab w:val="num" w:pos="4320"/>
        </w:tabs>
        <w:ind w:left="4320" w:hanging="360"/>
      </w:pPr>
    </w:lvl>
    <w:lvl w:ilvl="6" w:tplc="37B6CB0A" w:tentative="1">
      <w:start w:val="1"/>
      <w:numFmt w:val="decimal"/>
      <w:lvlText w:val="%7."/>
      <w:lvlJc w:val="left"/>
      <w:pPr>
        <w:tabs>
          <w:tab w:val="num" w:pos="5040"/>
        </w:tabs>
        <w:ind w:left="5040" w:hanging="360"/>
      </w:pPr>
    </w:lvl>
    <w:lvl w:ilvl="7" w:tplc="C7E05894" w:tentative="1">
      <w:start w:val="1"/>
      <w:numFmt w:val="decimal"/>
      <w:lvlText w:val="%8."/>
      <w:lvlJc w:val="left"/>
      <w:pPr>
        <w:tabs>
          <w:tab w:val="num" w:pos="5760"/>
        </w:tabs>
        <w:ind w:left="5760" w:hanging="360"/>
      </w:pPr>
    </w:lvl>
    <w:lvl w:ilvl="8" w:tplc="81BEB4C4" w:tentative="1">
      <w:start w:val="1"/>
      <w:numFmt w:val="decimal"/>
      <w:lvlText w:val="%9."/>
      <w:lvlJc w:val="left"/>
      <w:pPr>
        <w:tabs>
          <w:tab w:val="num" w:pos="6480"/>
        </w:tabs>
        <w:ind w:left="6480" w:hanging="360"/>
      </w:pPr>
    </w:lvl>
  </w:abstractNum>
  <w:abstractNum w:abstractNumId="3">
    <w:nsid w:val="5F2E230F"/>
    <w:multiLevelType w:val="hybridMultilevel"/>
    <w:tmpl w:val="6218CBB8"/>
    <w:lvl w:ilvl="0" w:tplc="D4A65E80">
      <w:start w:val="1"/>
      <w:numFmt w:val="bullet"/>
      <w:lvlText w:val=""/>
      <w:lvlJc w:val="left"/>
      <w:pPr>
        <w:tabs>
          <w:tab w:val="num" w:pos="720"/>
        </w:tabs>
        <w:ind w:left="720" w:hanging="360"/>
      </w:pPr>
      <w:rPr>
        <w:rFonts w:ascii="Wingdings" w:hAnsi="Wingdings" w:hint="default"/>
      </w:rPr>
    </w:lvl>
    <w:lvl w:ilvl="1" w:tplc="C4D26132" w:tentative="1">
      <w:start w:val="1"/>
      <w:numFmt w:val="bullet"/>
      <w:lvlText w:val=""/>
      <w:lvlJc w:val="left"/>
      <w:pPr>
        <w:tabs>
          <w:tab w:val="num" w:pos="1440"/>
        </w:tabs>
        <w:ind w:left="1440" w:hanging="360"/>
      </w:pPr>
      <w:rPr>
        <w:rFonts w:ascii="Wingdings" w:hAnsi="Wingdings" w:hint="default"/>
      </w:rPr>
    </w:lvl>
    <w:lvl w:ilvl="2" w:tplc="35CAD4C0" w:tentative="1">
      <w:start w:val="1"/>
      <w:numFmt w:val="bullet"/>
      <w:lvlText w:val=""/>
      <w:lvlJc w:val="left"/>
      <w:pPr>
        <w:tabs>
          <w:tab w:val="num" w:pos="2160"/>
        </w:tabs>
        <w:ind w:left="2160" w:hanging="360"/>
      </w:pPr>
      <w:rPr>
        <w:rFonts w:ascii="Wingdings" w:hAnsi="Wingdings" w:hint="default"/>
      </w:rPr>
    </w:lvl>
    <w:lvl w:ilvl="3" w:tplc="685629EA" w:tentative="1">
      <w:start w:val="1"/>
      <w:numFmt w:val="bullet"/>
      <w:lvlText w:val=""/>
      <w:lvlJc w:val="left"/>
      <w:pPr>
        <w:tabs>
          <w:tab w:val="num" w:pos="2880"/>
        </w:tabs>
        <w:ind w:left="2880" w:hanging="360"/>
      </w:pPr>
      <w:rPr>
        <w:rFonts w:ascii="Wingdings" w:hAnsi="Wingdings" w:hint="default"/>
      </w:rPr>
    </w:lvl>
    <w:lvl w:ilvl="4" w:tplc="40BE28E8" w:tentative="1">
      <w:start w:val="1"/>
      <w:numFmt w:val="bullet"/>
      <w:lvlText w:val=""/>
      <w:lvlJc w:val="left"/>
      <w:pPr>
        <w:tabs>
          <w:tab w:val="num" w:pos="3600"/>
        </w:tabs>
        <w:ind w:left="3600" w:hanging="360"/>
      </w:pPr>
      <w:rPr>
        <w:rFonts w:ascii="Wingdings" w:hAnsi="Wingdings" w:hint="default"/>
      </w:rPr>
    </w:lvl>
    <w:lvl w:ilvl="5" w:tplc="A59E4654" w:tentative="1">
      <w:start w:val="1"/>
      <w:numFmt w:val="bullet"/>
      <w:lvlText w:val=""/>
      <w:lvlJc w:val="left"/>
      <w:pPr>
        <w:tabs>
          <w:tab w:val="num" w:pos="4320"/>
        </w:tabs>
        <w:ind w:left="4320" w:hanging="360"/>
      </w:pPr>
      <w:rPr>
        <w:rFonts w:ascii="Wingdings" w:hAnsi="Wingdings" w:hint="default"/>
      </w:rPr>
    </w:lvl>
    <w:lvl w:ilvl="6" w:tplc="8C3088AA" w:tentative="1">
      <w:start w:val="1"/>
      <w:numFmt w:val="bullet"/>
      <w:lvlText w:val=""/>
      <w:lvlJc w:val="left"/>
      <w:pPr>
        <w:tabs>
          <w:tab w:val="num" w:pos="5040"/>
        </w:tabs>
        <w:ind w:left="5040" w:hanging="360"/>
      </w:pPr>
      <w:rPr>
        <w:rFonts w:ascii="Wingdings" w:hAnsi="Wingdings" w:hint="default"/>
      </w:rPr>
    </w:lvl>
    <w:lvl w:ilvl="7" w:tplc="6006499A" w:tentative="1">
      <w:start w:val="1"/>
      <w:numFmt w:val="bullet"/>
      <w:lvlText w:val=""/>
      <w:lvlJc w:val="left"/>
      <w:pPr>
        <w:tabs>
          <w:tab w:val="num" w:pos="5760"/>
        </w:tabs>
        <w:ind w:left="5760" w:hanging="360"/>
      </w:pPr>
      <w:rPr>
        <w:rFonts w:ascii="Wingdings" w:hAnsi="Wingdings" w:hint="default"/>
      </w:rPr>
    </w:lvl>
    <w:lvl w:ilvl="8" w:tplc="FD6E22C0" w:tentative="1">
      <w:start w:val="1"/>
      <w:numFmt w:val="bullet"/>
      <w:lvlText w:val=""/>
      <w:lvlJc w:val="left"/>
      <w:pPr>
        <w:tabs>
          <w:tab w:val="num" w:pos="6480"/>
        </w:tabs>
        <w:ind w:left="6480" w:hanging="360"/>
      </w:pPr>
      <w:rPr>
        <w:rFonts w:ascii="Wingdings" w:hAnsi="Wingdings" w:hint="default"/>
      </w:rPr>
    </w:lvl>
  </w:abstractNum>
  <w:abstractNum w:abstractNumId="4">
    <w:nsid w:val="72E7500E"/>
    <w:multiLevelType w:val="hybridMultilevel"/>
    <w:tmpl w:val="E960B9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2EB635D"/>
    <w:multiLevelType w:val="hybridMultilevel"/>
    <w:tmpl w:val="3108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E4DF2"/>
    <w:multiLevelType w:val="hybridMultilevel"/>
    <w:tmpl w:val="1D18888C"/>
    <w:lvl w:ilvl="0" w:tplc="CD70ECBC">
      <w:start w:val="1"/>
      <w:numFmt w:val="bullet"/>
      <w:lvlText w:val=""/>
      <w:lvlJc w:val="left"/>
      <w:pPr>
        <w:tabs>
          <w:tab w:val="num" w:pos="720"/>
        </w:tabs>
        <w:ind w:left="720" w:hanging="360"/>
      </w:pPr>
      <w:rPr>
        <w:rFonts w:ascii="Wingdings" w:hAnsi="Wingdings" w:hint="default"/>
      </w:rPr>
    </w:lvl>
    <w:lvl w:ilvl="1" w:tplc="A27612D4" w:tentative="1">
      <w:start w:val="1"/>
      <w:numFmt w:val="bullet"/>
      <w:lvlText w:val=""/>
      <w:lvlJc w:val="left"/>
      <w:pPr>
        <w:tabs>
          <w:tab w:val="num" w:pos="1440"/>
        </w:tabs>
        <w:ind w:left="1440" w:hanging="360"/>
      </w:pPr>
      <w:rPr>
        <w:rFonts w:ascii="Wingdings" w:hAnsi="Wingdings" w:hint="default"/>
      </w:rPr>
    </w:lvl>
    <w:lvl w:ilvl="2" w:tplc="AB9C2230" w:tentative="1">
      <w:start w:val="1"/>
      <w:numFmt w:val="bullet"/>
      <w:lvlText w:val=""/>
      <w:lvlJc w:val="left"/>
      <w:pPr>
        <w:tabs>
          <w:tab w:val="num" w:pos="2160"/>
        </w:tabs>
        <w:ind w:left="2160" w:hanging="360"/>
      </w:pPr>
      <w:rPr>
        <w:rFonts w:ascii="Wingdings" w:hAnsi="Wingdings" w:hint="default"/>
      </w:rPr>
    </w:lvl>
    <w:lvl w:ilvl="3" w:tplc="DA16347C" w:tentative="1">
      <w:start w:val="1"/>
      <w:numFmt w:val="bullet"/>
      <w:lvlText w:val=""/>
      <w:lvlJc w:val="left"/>
      <w:pPr>
        <w:tabs>
          <w:tab w:val="num" w:pos="2880"/>
        </w:tabs>
        <w:ind w:left="2880" w:hanging="360"/>
      </w:pPr>
      <w:rPr>
        <w:rFonts w:ascii="Wingdings" w:hAnsi="Wingdings" w:hint="default"/>
      </w:rPr>
    </w:lvl>
    <w:lvl w:ilvl="4" w:tplc="D736EB80" w:tentative="1">
      <w:start w:val="1"/>
      <w:numFmt w:val="bullet"/>
      <w:lvlText w:val=""/>
      <w:lvlJc w:val="left"/>
      <w:pPr>
        <w:tabs>
          <w:tab w:val="num" w:pos="3600"/>
        </w:tabs>
        <w:ind w:left="3600" w:hanging="360"/>
      </w:pPr>
      <w:rPr>
        <w:rFonts w:ascii="Wingdings" w:hAnsi="Wingdings" w:hint="default"/>
      </w:rPr>
    </w:lvl>
    <w:lvl w:ilvl="5" w:tplc="24CAAD70" w:tentative="1">
      <w:start w:val="1"/>
      <w:numFmt w:val="bullet"/>
      <w:lvlText w:val=""/>
      <w:lvlJc w:val="left"/>
      <w:pPr>
        <w:tabs>
          <w:tab w:val="num" w:pos="4320"/>
        </w:tabs>
        <w:ind w:left="4320" w:hanging="360"/>
      </w:pPr>
      <w:rPr>
        <w:rFonts w:ascii="Wingdings" w:hAnsi="Wingdings" w:hint="default"/>
      </w:rPr>
    </w:lvl>
    <w:lvl w:ilvl="6" w:tplc="4F46B018" w:tentative="1">
      <w:start w:val="1"/>
      <w:numFmt w:val="bullet"/>
      <w:lvlText w:val=""/>
      <w:lvlJc w:val="left"/>
      <w:pPr>
        <w:tabs>
          <w:tab w:val="num" w:pos="5040"/>
        </w:tabs>
        <w:ind w:left="5040" w:hanging="360"/>
      </w:pPr>
      <w:rPr>
        <w:rFonts w:ascii="Wingdings" w:hAnsi="Wingdings" w:hint="default"/>
      </w:rPr>
    </w:lvl>
    <w:lvl w:ilvl="7" w:tplc="F5544D54" w:tentative="1">
      <w:start w:val="1"/>
      <w:numFmt w:val="bullet"/>
      <w:lvlText w:val=""/>
      <w:lvlJc w:val="left"/>
      <w:pPr>
        <w:tabs>
          <w:tab w:val="num" w:pos="5760"/>
        </w:tabs>
        <w:ind w:left="5760" w:hanging="360"/>
      </w:pPr>
      <w:rPr>
        <w:rFonts w:ascii="Wingdings" w:hAnsi="Wingdings" w:hint="default"/>
      </w:rPr>
    </w:lvl>
    <w:lvl w:ilvl="8" w:tplc="E020BB9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A2931"/>
    <w:rsid w:val="00000AE5"/>
    <w:rsid w:val="00001B5C"/>
    <w:rsid w:val="000025BB"/>
    <w:rsid w:val="00003AFD"/>
    <w:rsid w:val="000075C6"/>
    <w:rsid w:val="00011258"/>
    <w:rsid w:val="0001684F"/>
    <w:rsid w:val="0001771F"/>
    <w:rsid w:val="000259B4"/>
    <w:rsid w:val="000331A5"/>
    <w:rsid w:val="00033FE0"/>
    <w:rsid w:val="00040CD3"/>
    <w:rsid w:val="0004184D"/>
    <w:rsid w:val="00041D61"/>
    <w:rsid w:val="0004608E"/>
    <w:rsid w:val="000463B2"/>
    <w:rsid w:val="000466FF"/>
    <w:rsid w:val="00051FBB"/>
    <w:rsid w:val="00062458"/>
    <w:rsid w:val="00062461"/>
    <w:rsid w:val="000632E5"/>
    <w:rsid w:val="00065EBA"/>
    <w:rsid w:val="00067182"/>
    <w:rsid w:val="000704CD"/>
    <w:rsid w:val="00070C59"/>
    <w:rsid w:val="0007652B"/>
    <w:rsid w:val="0008630B"/>
    <w:rsid w:val="00090A1B"/>
    <w:rsid w:val="00092907"/>
    <w:rsid w:val="000930CF"/>
    <w:rsid w:val="000959E7"/>
    <w:rsid w:val="000974BB"/>
    <w:rsid w:val="000A4240"/>
    <w:rsid w:val="000A5DEC"/>
    <w:rsid w:val="000A64ED"/>
    <w:rsid w:val="000B1718"/>
    <w:rsid w:val="000B5F09"/>
    <w:rsid w:val="000B703F"/>
    <w:rsid w:val="000B7EE7"/>
    <w:rsid w:val="000C0BB6"/>
    <w:rsid w:val="000C1329"/>
    <w:rsid w:val="000D5916"/>
    <w:rsid w:val="000D7153"/>
    <w:rsid w:val="000E0A52"/>
    <w:rsid w:val="000E65E0"/>
    <w:rsid w:val="000E6755"/>
    <w:rsid w:val="000F0D23"/>
    <w:rsid w:val="000F1F0B"/>
    <w:rsid w:val="000F2CF5"/>
    <w:rsid w:val="000F7A11"/>
    <w:rsid w:val="00100198"/>
    <w:rsid w:val="00102E8D"/>
    <w:rsid w:val="001052F3"/>
    <w:rsid w:val="00105D4D"/>
    <w:rsid w:val="0010648A"/>
    <w:rsid w:val="00107ACA"/>
    <w:rsid w:val="00110F5E"/>
    <w:rsid w:val="00114BA0"/>
    <w:rsid w:val="001152F0"/>
    <w:rsid w:val="00115CEC"/>
    <w:rsid w:val="00124A63"/>
    <w:rsid w:val="00136D37"/>
    <w:rsid w:val="00136E38"/>
    <w:rsid w:val="001454E7"/>
    <w:rsid w:val="00146DCD"/>
    <w:rsid w:val="00150B85"/>
    <w:rsid w:val="00165738"/>
    <w:rsid w:val="00167B4C"/>
    <w:rsid w:val="00170B9C"/>
    <w:rsid w:val="00170D47"/>
    <w:rsid w:val="00174C85"/>
    <w:rsid w:val="0017774E"/>
    <w:rsid w:val="00177B0F"/>
    <w:rsid w:val="001805BD"/>
    <w:rsid w:val="00181C66"/>
    <w:rsid w:val="00181DE2"/>
    <w:rsid w:val="0018698A"/>
    <w:rsid w:val="001912F5"/>
    <w:rsid w:val="00191BD2"/>
    <w:rsid w:val="00194019"/>
    <w:rsid w:val="001977FB"/>
    <w:rsid w:val="001A07EE"/>
    <w:rsid w:val="001A0F88"/>
    <w:rsid w:val="001A110D"/>
    <w:rsid w:val="001A12EC"/>
    <w:rsid w:val="001A524B"/>
    <w:rsid w:val="001A79DD"/>
    <w:rsid w:val="001A7D14"/>
    <w:rsid w:val="001B05A6"/>
    <w:rsid w:val="001B335E"/>
    <w:rsid w:val="001B4EF4"/>
    <w:rsid w:val="001C01DB"/>
    <w:rsid w:val="001C2ACE"/>
    <w:rsid w:val="001C3043"/>
    <w:rsid w:val="001C30D9"/>
    <w:rsid w:val="001C4671"/>
    <w:rsid w:val="001C5A04"/>
    <w:rsid w:val="001C5DF1"/>
    <w:rsid w:val="001D0DA1"/>
    <w:rsid w:val="001D707B"/>
    <w:rsid w:val="001E21CD"/>
    <w:rsid w:val="001E4BA1"/>
    <w:rsid w:val="001F289F"/>
    <w:rsid w:val="001F511E"/>
    <w:rsid w:val="001F6608"/>
    <w:rsid w:val="001F69C9"/>
    <w:rsid w:val="0020031C"/>
    <w:rsid w:val="0020631C"/>
    <w:rsid w:val="0021080A"/>
    <w:rsid w:val="00213CB3"/>
    <w:rsid w:val="002170E4"/>
    <w:rsid w:val="002171B1"/>
    <w:rsid w:val="0021793E"/>
    <w:rsid w:val="00217E5B"/>
    <w:rsid w:val="002204E6"/>
    <w:rsid w:val="0022173E"/>
    <w:rsid w:val="0022564C"/>
    <w:rsid w:val="00226E9D"/>
    <w:rsid w:val="00227688"/>
    <w:rsid w:val="00234FA5"/>
    <w:rsid w:val="002361C7"/>
    <w:rsid w:val="00236D20"/>
    <w:rsid w:val="00241D77"/>
    <w:rsid w:val="00242AAC"/>
    <w:rsid w:val="0024408E"/>
    <w:rsid w:val="00250248"/>
    <w:rsid w:val="00252E16"/>
    <w:rsid w:val="002610DC"/>
    <w:rsid w:val="00266F55"/>
    <w:rsid w:val="00272B07"/>
    <w:rsid w:val="00276BD1"/>
    <w:rsid w:val="0028250E"/>
    <w:rsid w:val="00284B37"/>
    <w:rsid w:val="00285147"/>
    <w:rsid w:val="00287A10"/>
    <w:rsid w:val="00287BCD"/>
    <w:rsid w:val="00290B50"/>
    <w:rsid w:val="00292BFF"/>
    <w:rsid w:val="00293851"/>
    <w:rsid w:val="00294370"/>
    <w:rsid w:val="00294733"/>
    <w:rsid w:val="002A0DC9"/>
    <w:rsid w:val="002A154B"/>
    <w:rsid w:val="002A244B"/>
    <w:rsid w:val="002A29C6"/>
    <w:rsid w:val="002A32E2"/>
    <w:rsid w:val="002A3A94"/>
    <w:rsid w:val="002A528D"/>
    <w:rsid w:val="002A6058"/>
    <w:rsid w:val="002A7082"/>
    <w:rsid w:val="002B02AC"/>
    <w:rsid w:val="002B3B51"/>
    <w:rsid w:val="002B5DA5"/>
    <w:rsid w:val="002C0355"/>
    <w:rsid w:val="002C710F"/>
    <w:rsid w:val="002C7C0D"/>
    <w:rsid w:val="002D0812"/>
    <w:rsid w:val="002D19F8"/>
    <w:rsid w:val="002D26C6"/>
    <w:rsid w:val="002D316D"/>
    <w:rsid w:val="002D351F"/>
    <w:rsid w:val="002D4641"/>
    <w:rsid w:val="002D4A93"/>
    <w:rsid w:val="002D653C"/>
    <w:rsid w:val="002D6D07"/>
    <w:rsid w:val="002E166B"/>
    <w:rsid w:val="002E3EB5"/>
    <w:rsid w:val="002E6187"/>
    <w:rsid w:val="002E74E3"/>
    <w:rsid w:val="002F24BF"/>
    <w:rsid w:val="002F2678"/>
    <w:rsid w:val="002F4E5B"/>
    <w:rsid w:val="002F79C7"/>
    <w:rsid w:val="002F7AE2"/>
    <w:rsid w:val="00301786"/>
    <w:rsid w:val="003028B4"/>
    <w:rsid w:val="00302B92"/>
    <w:rsid w:val="003041C6"/>
    <w:rsid w:val="00305100"/>
    <w:rsid w:val="00305B02"/>
    <w:rsid w:val="00310B6A"/>
    <w:rsid w:val="00311A1D"/>
    <w:rsid w:val="003121ED"/>
    <w:rsid w:val="00314C9D"/>
    <w:rsid w:val="00314D11"/>
    <w:rsid w:val="00317FC4"/>
    <w:rsid w:val="00321C87"/>
    <w:rsid w:val="0032200E"/>
    <w:rsid w:val="00322D99"/>
    <w:rsid w:val="00323B88"/>
    <w:rsid w:val="0032520A"/>
    <w:rsid w:val="0033029F"/>
    <w:rsid w:val="00332939"/>
    <w:rsid w:val="003378C4"/>
    <w:rsid w:val="00343796"/>
    <w:rsid w:val="00343D9E"/>
    <w:rsid w:val="00343DA8"/>
    <w:rsid w:val="00344765"/>
    <w:rsid w:val="0034615F"/>
    <w:rsid w:val="00351367"/>
    <w:rsid w:val="0035454C"/>
    <w:rsid w:val="00355156"/>
    <w:rsid w:val="003572A0"/>
    <w:rsid w:val="0036377B"/>
    <w:rsid w:val="00364762"/>
    <w:rsid w:val="0036727F"/>
    <w:rsid w:val="00367E37"/>
    <w:rsid w:val="00371AA3"/>
    <w:rsid w:val="003765EB"/>
    <w:rsid w:val="003775AB"/>
    <w:rsid w:val="00385B1D"/>
    <w:rsid w:val="00393011"/>
    <w:rsid w:val="003936A8"/>
    <w:rsid w:val="00394288"/>
    <w:rsid w:val="003A1F84"/>
    <w:rsid w:val="003A2925"/>
    <w:rsid w:val="003A32C9"/>
    <w:rsid w:val="003B149B"/>
    <w:rsid w:val="003B3712"/>
    <w:rsid w:val="003B7F00"/>
    <w:rsid w:val="003C1750"/>
    <w:rsid w:val="003C6A02"/>
    <w:rsid w:val="003D0A84"/>
    <w:rsid w:val="003D3D08"/>
    <w:rsid w:val="003D488B"/>
    <w:rsid w:val="003E1906"/>
    <w:rsid w:val="003E2BD9"/>
    <w:rsid w:val="003E2CCB"/>
    <w:rsid w:val="003E5095"/>
    <w:rsid w:val="003E50FC"/>
    <w:rsid w:val="003F5F56"/>
    <w:rsid w:val="003F627A"/>
    <w:rsid w:val="00404A98"/>
    <w:rsid w:val="00404EBF"/>
    <w:rsid w:val="0041050B"/>
    <w:rsid w:val="004166F3"/>
    <w:rsid w:val="00420C4E"/>
    <w:rsid w:val="00420EA6"/>
    <w:rsid w:val="004227DE"/>
    <w:rsid w:val="00423E65"/>
    <w:rsid w:val="0042443D"/>
    <w:rsid w:val="00425AB6"/>
    <w:rsid w:val="0042731F"/>
    <w:rsid w:val="00427F6A"/>
    <w:rsid w:val="00432683"/>
    <w:rsid w:val="00433793"/>
    <w:rsid w:val="004379AD"/>
    <w:rsid w:val="00440FCD"/>
    <w:rsid w:val="00443C6D"/>
    <w:rsid w:val="00446062"/>
    <w:rsid w:val="00446400"/>
    <w:rsid w:val="004500C4"/>
    <w:rsid w:val="00451D78"/>
    <w:rsid w:val="00451E7B"/>
    <w:rsid w:val="00454001"/>
    <w:rsid w:val="004549D3"/>
    <w:rsid w:val="00454E18"/>
    <w:rsid w:val="0045596A"/>
    <w:rsid w:val="00457F99"/>
    <w:rsid w:val="0046350E"/>
    <w:rsid w:val="00463F42"/>
    <w:rsid w:val="004649A6"/>
    <w:rsid w:val="00466E71"/>
    <w:rsid w:val="0046755F"/>
    <w:rsid w:val="004740BA"/>
    <w:rsid w:val="00482ED9"/>
    <w:rsid w:val="00485CF4"/>
    <w:rsid w:val="0048735B"/>
    <w:rsid w:val="00487DA7"/>
    <w:rsid w:val="004912DF"/>
    <w:rsid w:val="00494D46"/>
    <w:rsid w:val="00496C58"/>
    <w:rsid w:val="00497499"/>
    <w:rsid w:val="004A0EB5"/>
    <w:rsid w:val="004A0FF6"/>
    <w:rsid w:val="004A2809"/>
    <w:rsid w:val="004A36D9"/>
    <w:rsid w:val="004A4E75"/>
    <w:rsid w:val="004B1C94"/>
    <w:rsid w:val="004B2844"/>
    <w:rsid w:val="004B338F"/>
    <w:rsid w:val="004B383E"/>
    <w:rsid w:val="004C1CE6"/>
    <w:rsid w:val="004C3105"/>
    <w:rsid w:val="004C6BFD"/>
    <w:rsid w:val="004E1D02"/>
    <w:rsid w:val="004E2560"/>
    <w:rsid w:val="004E3495"/>
    <w:rsid w:val="004E3B6C"/>
    <w:rsid w:val="004E67C2"/>
    <w:rsid w:val="004F1709"/>
    <w:rsid w:val="004F27AC"/>
    <w:rsid w:val="004F57D9"/>
    <w:rsid w:val="004F5D7B"/>
    <w:rsid w:val="0050528C"/>
    <w:rsid w:val="005125EE"/>
    <w:rsid w:val="00517007"/>
    <w:rsid w:val="0051742D"/>
    <w:rsid w:val="005205F0"/>
    <w:rsid w:val="0052107C"/>
    <w:rsid w:val="005246E3"/>
    <w:rsid w:val="00527FA3"/>
    <w:rsid w:val="005321F6"/>
    <w:rsid w:val="00532D88"/>
    <w:rsid w:val="00536EE9"/>
    <w:rsid w:val="00537808"/>
    <w:rsid w:val="00540A88"/>
    <w:rsid w:val="005431A4"/>
    <w:rsid w:val="00543992"/>
    <w:rsid w:val="00544F48"/>
    <w:rsid w:val="005477CB"/>
    <w:rsid w:val="00553F40"/>
    <w:rsid w:val="00554F7D"/>
    <w:rsid w:val="0055539B"/>
    <w:rsid w:val="00564016"/>
    <w:rsid w:val="00566874"/>
    <w:rsid w:val="005711F0"/>
    <w:rsid w:val="0057423C"/>
    <w:rsid w:val="00576AF6"/>
    <w:rsid w:val="00577B23"/>
    <w:rsid w:val="00582D45"/>
    <w:rsid w:val="005948A3"/>
    <w:rsid w:val="005951A9"/>
    <w:rsid w:val="005A0E63"/>
    <w:rsid w:val="005A6752"/>
    <w:rsid w:val="005B1D35"/>
    <w:rsid w:val="005B49FB"/>
    <w:rsid w:val="005B4B84"/>
    <w:rsid w:val="005C57B2"/>
    <w:rsid w:val="005C5CCF"/>
    <w:rsid w:val="005D2A35"/>
    <w:rsid w:val="005D3D83"/>
    <w:rsid w:val="005D5673"/>
    <w:rsid w:val="005D645E"/>
    <w:rsid w:val="005E1E44"/>
    <w:rsid w:val="005E6BE0"/>
    <w:rsid w:val="005E75AE"/>
    <w:rsid w:val="005F07C3"/>
    <w:rsid w:val="005F1EB8"/>
    <w:rsid w:val="005F3C63"/>
    <w:rsid w:val="005F65C7"/>
    <w:rsid w:val="005F7C9F"/>
    <w:rsid w:val="00600713"/>
    <w:rsid w:val="00605829"/>
    <w:rsid w:val="00605DD6"/>
    <w:rsid w:val="00612919"/>
    <w:rsid w:val="00613092"/>
    <w:rsid w:val="00614595"/>
    <w:rsid w:val="00614F16"/>
    <w:rsid w:val="00616065"/>
    <w:rsid w:val="00620792"/>
    <w:rsid w:val="006252CB"/>
    <w:rsid w:val="006312D0"/>
    <w:rsid w:val="00632259"/>
    <w:rsid w:val="006322D2"/>
    <w:rsid w:val="00633F15"/>
    <w:rsid w:val="00640077"/>
    <w:rsid w:val="00642BE3"/>
    <w:rsid w:val="006459C5"/>
    <w:rsid w:val="00645EFB"/>
    <w:rsid w:val="00646775"/>
    <w:rsid w:val="00651904"/>
    <w:rsid w:val="0065526D"/>
    <w:rsid w:val="00655AA1"/>
    <w:rsid w:val="00656B76"/>
    <w:rsid w:val="0066059C"/>
    <w:rsid w:val="0066185A"/>
    <w:rsid w:val="00662823"/>
    <w:rsid w:val="0066513B"/>
    <w:rsid w:val="0067047F"/>
    <w:rsid w:val="00670A3E"/>
    <w:rsid w:val="00670B5B"/>
    <w:rsid w:val="0067496F"/>
    <w:rsid w:val="00676036"/>
    <w:rsid w:val="00676BBB"/>
    <w:rsid w:val="00676F9D"/>
    <w:rsid w:val="00677557"/>
    <w:rsid w:val="00680356"/>
    <w:rsid w:val="00682B2A"/>
    <w:rsid w:val="00685384"/>
    <w:rsid w:val="00687523"/>
    <w:rsid w:val="00690F64"/>
    <w:rsid w:val="006938F1"/>
    <w:rsid w:val="00694861"/>
    <w:rsid w:val="0069598C"/>
    <w:rsid w:val="00697554"/>
    <w:rsid w:val="006A148C"/>
    <w:rsid w:val="006A3B67"/>
    <w:rsid w:val="006A3C7B"/>
    <w:rsid w:val="006A4370"/>
    <w:rsid w:val="006A45D0"/>
    <w:rsid w:val="006A46CF"/>
    <w:rsid w:val="006A4747"/>
    <w:rsid w:val="006B4C50"/>
    <w:rsid w:val="006C1F0E"/>
    <w:rsid w:val="006D507E"/>
    <w:rsid w:val="006D7FFE"/>
    <w:rsid w:val="006E0886"/>
    <w:rsid w:val="006E2987"/>
    <w:rsid w:val="006E4534"/>
    <w:rsid w:val="006F2167"/>
    <w:rsid w:val="006F2318"/>
    <w:rsid w:val="006F3BEF"/>
    <w:rsid w:val="006F7279"/>
    <w:rsid w:val="006F754D"/>
    <w:rsid w:val="0070162F"/>
    <w:rsid w:val="00704E9C"/>
    <w:rsid w:val="0070550E"/>
    <w:rsid w:val="00705C87"/>
    <w:rsid w:val="00710C72"/>
    <w:rsid w:val="0071208B"/>
    <w:rsid w:val="00712794"/>
    <w:rsid w:val="007129BE"/>
    <w:rsid w:val="00715651"/>
    <w:rsid w:val="00717C57"/>
    <w:rsid w:val="00720A1C"/>
    <w:rsid w:val="00722E1D"/>
    <w:rsid w:val="007240FC"/>
    <w:rsid w:val="00725B95"/>
    <w:rsid w:val="00726C2D"/>
    <w:rsid w:val="00726EBD"/>
    <w:rsid w:val="00727E7A"/>
    <w:rsid w:val="00733567"/>
    <w:rsid w:val="0073478A"/>
    <w:rsid w:val="0073552A"/>
    <w:rsid w:val="00736B20"/>
    <w:rsid w:val="00741932"/>
    <w:rsid w:val="00746202"/>
    <w:rsid w:val="0074627A"/>
    <w:rsid w:val="00747257"/>
    <w:rsid w:val="00755F7B"/>
    <w:rsid w:val="00760145"/>
    <w:rsid w:val="007609BE"/>
    <w:rsid w:val="00761F4B"/>
    <w:rsid w:val="00762D08"/>
    <w:rsid w:val="0076469B"/>
    <w:rsid w:val="007679D6"/>
    <w:rsid w:val="00770583"/>
    <w:rsid w:val="00771274"/>
    <w:rsid w:val="00775551"/>
    <w:rsid w:val="007856C3"/>
    <w:rsid w:val="00791E18"/>
    <w:rsid w:val="007939FE"/>
    <w:rsid w:val="0079695A"/>
    <w:rsid w:val="007A0C91"/>
    <w:rsid w:val="007A1021"/>
    <w:rsid w:val="007A336F"/>
    <w:rsid w:val="007A37F0"/>
    <w:rsid w:val="007A4C2C"/>
    <w:rsid w:val="007B1BB1"/>
    <w:rsid w:val="007B26E8"/>
    <w:rsid w:val="007B665B"/>
    <w:rsid w:val="007C3A5B"/>
    <w:rsid w:val="007C5605"/>
    <w:rsid w:val="007D00C4"/>
    <w:rsid w:val="007D0993"/>
    <w:rsid w:val="007D2AAF"/>
    <w:rsid w:val="007D3855"/>
    <w:rsid w:val="007E29AC"/>
    <w:rsid w:val="007E3041"/>
    <w:rsid w:val="007E65F1"/>
    <w:rsid w:val="007F0511"/>
    <w:rsid w:val="007F1ED5"/>
    <w:rsid w:val="007F233D"/>
    <w:rsid w:val="007F2683"/>
    <w:rsid w:val="007F4040"/>
    <w:rsid w:val="00801241"/>
    <w:rsid w:val="00803860"/>
    <w:rsid w:val="00804CA9"/>
    <w:rsid w:val="00817DD2"/>
    <w:rsid w:val="00820BE0"/>
    <w:rsid w:val="008213ED"/>
    <w:rsid w:val="00827240"/>
    <w:rsid w:val="00833B83"/>
    <w:rsid w:val="00842D44"/>
    <w:rsid w:val="00842D52"/>
    <w:rsid w:val="00844B15"/>
    <w:rsid w:val="008476F8"/>
    <w:rsid w:val="00847824"/>
    <w:rsid w:val="0085018B"/>
    <w:rsid w:val="0085164C"/>
    <w:rsid w:val="00852209"/>
    <w:rsid w:val="00852C46"/>
    <w:rsid w:val="00853871"/>
    <w:rsid w:val="008546DE"/>
    <w:rsid w:val="00855BE6"/>
    <w:rsid w:val="00857949"/>
    <w:rsid w:val="00860CC7"/>
    <w:rsid w:val="008654A9"/>
    <w:rsid w:val="00875FEC"/>
    <w:rsid w:val="00877956"/>
    <w:rsid w:val="0088065C"/>
    <w:rsid w:val="00880D60"/>
    <w:rsid w:val="008845FE"/>
    <w:rsid w:val="00886B24"/>
    <w:rsid w:val="00890750"/>
    <w:rsid w:val="008922C5"/>
    <w:rsid w:val="00894D51"/>
    <w:rsid w:val="008A2452"/>
    <w:rsid w:val="008A58DB"/>
    <w:rsid w:val="008B2B97"/>
    <w:rsid w:val="008B5C3B"/>
    <w:rsid w:val="008B6D88"/>
    <w:rsid w:val="008B7021"/>
    <w:rsid w:val="008C3E32"/>
    <w:rsid w:val="008C6E56"/>
    <w:rsid w:val="008D22AC"/>
    <w:rsid w:val="008D5F5E"/>
    <w:rsid w:val="008D6435"/>
    <w:rsid w:val="008D7112"/>
    <w:rsid w:val="008E21FA"/>
    <w:rsid w:val="008E4CD3"/>
    <w:rsid w:val="008E65B6"/>
    <w:rsid w:val="008E6BDB"/>
    <w:rsid w:val="008E71DC"/>
    <w:rsid w:val="008F28A1"/>
    <w:rsid w:val="008F2C75"/>
    <w:rsid w:val="008F4252"/>
    <w:rsid w:val="008F5887"/>
    <w:rsid w:val="008F5C10"/>
    <w:rsid w:val="008F6440"/>
    <w:rsid w:val="00904156"/>
    <w:rsid w:val="009053CE"/>
    <w:rsid w:val="00906DEC"/>
    <w:rsid w:val="009134B1"/>
    <w:rsid w:val="00913917"/>
    <w:rsid w:val="009151B9"/>
    <w:rsid w:val="00915C34"/>
    <w:rsid w:val="009202F4"/>
    <w:rsid w:val="00921A05"/>
    <w:rsid w:val="00924914"/>
    <w:rsid w:val="0093107D"/>
    <w:rsid w:val="00931EF7"/>
    <w:rsid w:val="009321E3"/>
    <w:rsid w:val="00932611"/>
    <w:rsid w:val="00933D28"/>
    <w:rsid w:val="0093500D"/>
    <w:rsid w:val="00935209"/>
    <w:rsid w:val="00940E94"/>
    <w:rsid w:val="00952DEE"/>
    <w:rsid w:val="00960CAD"/>
    <w:rsid w:val="00961842"/>
    <w:rsid w:val="009751C9"/>
    <w:rsid w:val="0098195E"/>
    <w:rsid w:val="009826AA"/>
    <w:rsid w:val="00982EFA"/>
    <w:rsid w:val="00983D3C"/>
    <w:rsid w:val="00983D6F"/>
    <w:rsid w:val="00984294"/>
    <w:rsid w:val="00985D59"/>
    <w:rsid w:val="0099032A"/>
    <w:rsid w:val="00990F65"/>
    <w:rsid w:val="009935FD"/>
    <w:rsid w:val="00993A50"/>
    <w:rsid w:val="00994955"/>
    <w:rsid w:val="00995451"/>
    <w:rsid w:val="00995BC3"/>
    <w:rsid w:val="009A118A"/>
    <w:rsid w:val="009A4461"/>
    <w:rsid w:val="009A4BD3"/>
    <w:rsid w:val="009A6689"/>
    <w:rsid w:val="009A6AB5"/>
    <w:rsid w:val="009B2F9C"/>
    <w:rsid w:val="009B4A46"/>
    <w:rsid w:val="009B7733"/>
    <w:rsid w:val="009C101C"/>
    <w:rsid w:val="009C327D"/>
    <w:rsid w:val="009C3ABD"/>
    <w:rsid w:val="009D0540"/>
    <w:rsid w:val="009D074F"/>
    <w:rsid w:val="009D110B"/>
    <w:rsid w:val="009D1627"/>
    <w:rsid w:val="009D1783"/>
    <w:rsid w:val="009D30CF"/>
    <w:rsid w:val="009E0EA7"/>
    <w:rsid w:val="009E299A"/>
    <w:rsid w:val="009E4A10"/>
    <w:rsid w:val="009E52F4"/>
    <w:rsid w:val="009E5CC4"/>
    <w:rsid w:val="009E7427"/>
    <w:rsid w:val="009F34D5"/>
    <w:rsid w:val="009F4596"/>
    <w:rsid w:val="009F4E1D"/>
    <w:rsid w:val="009F51A0"/>
    <w:rsid w:val="009F5DA4"/>
    <w:rsid w:val="009F74A3"/>
    <w:rsid w:val="009F75DE"/>
    <w:rsid w:val="00A0261D"/>
    <w:rsid w:val="00A02C76"/>
    <w:rsid w:val="00A030D3"/>
    <w:rsid w:val="00A03FA6"/>
    <w:rsid w:val="00A0648F"/>
    <w:rsid w:val="00A24CC3"/>
    <w:rsid w:val="00A251B2"/>
    <w:rsid w:val="00A252BF"/>
    <w:rsid w:val="00A267B3"/>
    <w:rsid w:val="00A310A0"/>
    <w:rsid w:val="00A31692"/>
    <w:rsid w:val="00A31B2D"/>
    <w:rsid w:val="00A32436"/>
    <w:rsid w:val="00A32D58"/>
    <w:rsid w:val="00A3454D"/>
    <w:rsid w:val="00A357DD"/>
    <w:rsid w:val="00A460A9"/>
    <w:rsid w:val="00A46128"/>
    <w:rsid w:val="00A465BA"/>
    <w:rsid w:val="00A52E8D"/>
    <w:rsid w:val="00A5532D"/>
    <w:rsid w:val="00A566B9"/>
    <w:rsid w:val="00A60009"/>
    <w:rsid w:val="00A63FDE"/>
    <w:rsid w:val="00A74958"/>
    <w:rsid w:val="00A75EE5"/>
    <w:rsid w:val="00A81459"/>
    <w:rsid w:val="00A85CA1"/>
    <w:rsid w:val="00A86992"/>
    <w:rsid w:val="00A87371"/>
    <w:rsid w:val="00A90944"/>
    <w:rsid w:val="00AA24B8"/>
    <w:rsid w:val="00AA33DB"/>
    <w:rsid w:val="00AA6498"/>
    <w:rsid w:val="00AA77D0"/>
    <w:rsid w:val="00AB044D"/>
    <w:rsid w:val="00AB65DF"/>
    <w:rsid w:val="00AB69FD"/>
    <w:rsid w:val="00AC0F5B"/>
    <w:rsid w:val="00AC6E45"/>
    <w:rsid w:val="00AC78C9"/>
    <w:rsid w:val="00AD0C20"/>
    <w:rsid w:val="00AD7ABC"/>
    <w:rsid w:val="00AE3DB1"/>
    <w:rsid w:val="00AF3789"/>
    <w:rsid w:val="00AF5538"/>
    <w:rsid w:val="00AF5E7B"/>
    <w:rsid w:val="00AF7D90"/>
    <w:rsid w:val="00B04E2B"/>
    <w:rsid w:val="00B052BD"/>
    <w:rsid w:val="00B06009"/>
    <w:rsid w:val="00B07D0B"/>
    <w:rsid w:val="00B07E8B"/>
    <w:rsid w:val="00B1180E"/>
    <w:rsid w:val="00B13419"/>
    <w:rsid w:val="00B209D6"/>
    <w:rsid w:val="00B2168F"/>
    <w:rsid w:val="00B312AF"/>
    <w:rsid w:val="00B438B6"/>
    <w:rsid w:val="00B444DB"/>
    <w:rsid w:val="00B44BC4"/>
    <w:rsid w:val="00B4512E"/>
    <w:rsid w:val="00B47D20"/>
    <w:rsid w:val="00B504FC"/>
    <w:rsid w:val="00B56E4A"/>
    <w:rsid w:val="00B57F11"/>
    <w:rsid w:val="00B6053D"/>
    <w:rsid w:val="00B63D99"/>
    <w:rsid w:val="00B6577B"/>
    <w:rsid w:val="00B707D7"/>
    <w:rsid w:val="00B71C5A"/>
    <w:rsid w:val="00B750BE"/>
    <w:rsid w:val="00B75483"/>
    <w:rsid w:val="00B8071B"/>
    <w:rsid w:val="00B878E9"/>
    <w:rsid w:val="00B92FAF"/>
    <w:rsid w:val="00BA4CB5"/>
    <w:rsid w:val="00BB231F"/>
    <w:rsid w:val="00BB7A75"/>
    <w:rsid w:val="00BC2E36"/>
    <w:rsid w:val="00BC50C4"/>
    <w:rsid w:val="00BD0257"/>
    <w:rsid w:val="00BD4784"/>
    <w:rsid w:val="00BE475A"/>
    <w:rsid w:val="00BF2ED4"/>
    <w:rsid w:val="00BF31D8"/>
    <w:rsid w:val="00BF3A8F"/>
    <w:rsid w:val="00BF47F3"/>
    <w:rsid w:val="00BF542A"/>
    <w:rsid w:val="00BF67AC"/>
    <w:rsid w:val="00C023B5"/>
    <w:rsid w:val="00C03F47"/>
    <w:rsid w:val="00C04537"/>
    <w:rsid w:val="00C048E8"/>
    <w:rsid w:val="00C12A30"/>
    <w:rsid w:val="00C204DD"/>
    <w:rsid w:val="00C213E5"/>
    <w:rsid w:val="00C228E4"/>
    <w:rsid w:val="00C22D12"/>
    <w:rsid w:val="00C24995"/>
    <w:rsid w:val="00C2588A"/>
    <w:rsid w:val="00C3347B"/>
    <w:rsid w:val="00C34301"/>
    <w:rsid w:val="00C378DC"/>
    <w:rsid w:val="00C413AA"/>
    <w:rsid w:val="00C429CF"/>
    <w:rsid w:val="00C437EB"/>
    <w:rsid w:val="00C44267"/>
    <w:rsid w:val="00C4634E"/>
    <w:rsid w:val="00C47A90"/>
    <w:rsid w:val="00C604CF"/>
    <w:rsid w:val="00C64262"/>
    <w:rsid w:val="00C6590A"/>
    <w:rsid w:val="00C660FF"/>
    <w:rsid w:val="00C66625"/>
    <w:rsid w:val="00C75B5F"/>
    <w:rsid w:val="00C80ED0"/>
    <w:rsid w:val="00C82884"/>
    <w:rsid w:val="00C84827"/>
    <w:rsid w:val="00C84B5A"/>
    <w:rsid w:val="00C877C2"/>
    <w:rsid w:val="00C90239"/>
    <w:rsid w:val="00C90710"/>
    <w:rsid w:val="00C91110"/>
    <w:rsid w:val="00C92D32"/>
    <w:rsid w:val="00C93E50"/>
    <w:rsid w:val="00C9562B"/>
    <w:rsid w:val="00C970BA"/>
    <w:rsid w:val="00CA5444"/>
    <w:rsid w:val="00CA547E"/>
    <w:rsid w:val="00CB2058"/>
    <w:rsid w:val="00CB70E5"/>
    <w:rsid w:val="00CC12DB"/>
    <w:rsid w:val="00CC4754"/>
    <w:rsid w:val="00CD5683"/>
    <w:rsid w:val="00CE6C5F"/>
    <w:rsid w:val="00CF276E"/>
    <w:rsid w:val="00CF4269"/>
    <w:rsid w:val="00CF61BF"/>
    <w:rsid w:val="00D00711"/>
    <w:rsid w:val="00D03F89"/>
    <w:rsid w:val="00D11FE4"/>
    <w:rsid w:val="00D130F1"/>
    <w:rsid w:val="00D161CF"/>
    <w:rsid w:val="00D16339"/>
    <w:rsid w:val="00D178AB"/>
    <w:rsid w:val="00D2050E"/>
    <w:rsid w:val="00D214EF"/>
    <w:rsid w:val="00D21CB3"/>
    <w:rsid w:val="00D22D7E"/>
    <w:rsid w:val="00D3433C"/>
    <w:rsid w:val="00D452BF"/>
    <w:rsid w:val="00D528F4"/>
    <w:rsid w:val="00D55349"/>
    <w:rsid w:val="00D559E1"/>
    <w:rsid w:val="00D728C3"/>
    <w:rsid w:val="00D767AE"/>
    <w:rsid w:val="00D76972"/>
    <w:rsid w:val="00D808D8"/>
    <w:rsid w:val="00D81591"/>
    <w:rsid w:val="00D857E3"/>
    <w:rsid w:val="00D86F96"/>
    <w:rsid w:val="00D910E9"/>
    <w:rsid w:val="00D93B74"/>
    <w:rsid w:val="00D94330"/>
    <w:rsid w:val="00DA2E73"/>
    <w:rsid w:val="00DA2FF4"/>
    <w:rsid w:val="00DA545B"/>
    <w:rsid w:val="00DB07D4"/>
    <w:rsid w:val="00DB338F"/>
    <w:rsid w:val="00DB5616"/>
    <w:rsid w:val="00DB57F2"/>
    <w:rsid w:val="00DC5E67"/>
    <w:rsid w:val="00DC7115"/>
    <w:rsid w:val="00DD08E0"/>
    <w:rsid w:val="00DD1A6A"/>
    <w:rsid w:val="00DD1E6C"/>
    <w:rsid w:val="00DE397E"/>
    <w:rsid w:val="00DE5E9A"/>
    <w:rsid w:val="00DE613A"/>
    <w:rsid w:val="00DF2BC1"/>
    <w:rsid w:val="00DF4768"/>
    <w:rsid w:val="00DF5018"/>
    <w:rsid w:val="00DF6405"/>
    <w:rsid w:val="00DF7823"/>
    <w:rsid w:val="00DF7ED4"/>
    <w:rsid w:val="00E02372"/>
    <w:rsid w:val="00E05EA7"/>
    <w:rsid w:val="00E07D37"/>
    <w:rsid w:val="00E10729"/>
    <w:rsid w:val="00E1132E"/>
    <w:rsid w:val="00E13C5F"/>
    <w:rsid w:val="00E15D5F"/>
    <w:rsid w:val="00E16E04"/>
    <w:rsid w:val="00E172A1"/>
    <w:rsid w:val="00E20350"/>
    <w:rsid w:val="00E204A9"/>
    <w:rsid w:val="00E206E4"/>
    <w:rsid w:val="00E20ADF"/>
    <w:rsid w:val="00E2175B"/>
    <w:rsid w:val="00E26F26"/>
    <w:rsid w:val="00E3387B"/>
    <w:rsid w:val="00E36083"/>
    <w:rsid w:val="00E36D49"/>
    <w:rsid w:val="00E37416"/>
    <w:rsid w:val="00E4397B"/>
    <w:rsid w:val="00E443F6"/>
    <w:rsid w:val="00E44B2A"/>
    <w:rsid w:val="00E46F73"/>
    <w:rsid w:val="00E47627"/>
    <w:rsid w:val="00E4764B"/>
    <w:rsid w:val="00E511C1"/>
    <w:rsid w:val="00E526F2"/>
    <w:rsid w:val="00E537D1"/>
    <w:rsid w:val="00E53F08"/>
    <w:rsid w:val="00E55096"/>
    <w:rsid w:val="00E61B47"/>
    <w:rsid w:val="00E62D76"/>
    <w:rsid w:val="00E65971"/>
    <w:rsid w:val="00E65E40"/>
    <w:rsid w:val="00E70827"/>
    <w:rsid w:val="00E7162A"/>
    <w:rsid w:val="00E72460"/>
    <w:rsid w:val="00E75AE2"/>
    <w:rsid w:val="00E75E18"/>
    <w:rsid w:val="00E805F4"/>
    <w:rsid w:val="00E8318B"/>
    <w:rsid w:val="00E8346B"/>
    <w:rsid w:val="00E843A9"/>
    <w:rsid w:val="00E90623"/>
    <w:rsid w:val="00E9236C"/>
    <w:rsid w:val="00E9549D"/>
    <w:rsid w:val="00E96A9E"/>
    <w:rsid w:val="00EA063D"/>
    <w:rsid w:val="00EA0E21"/>
    <w:rsid w:val="00EA56DA"/>
    <w:rsid w:val="00EA658B"/>
    <w:rsid w:val="00EB066C"/>
    <w:rsid w:val="00EB2AFE"/>
    <w:rsid w:val="00EB7B5E"/>
    <w:rsid w:val="00EC08FB"/>
    <w:rsid w:val="00EC0A6F"/>
    <w:rsid w:val="00EC137E"/>
    <w:rsid w:val="00ED03C5"/>
    <w:rsid w:val="00ED0595"/>
    <w:rsid w:val="00ED7B21"/>
    <w:rsid w:val="00EE08EA"/>
    <w:rsid w:val="00EE3C45"/>
    <w:rsid w:val="00EE6C58"/>
    <w:rsid w:val="00EF0327"/>
    <w:rsid w:val="00F00A28"/>
    <w:rsid w:val="00F0205E"/>
    <w:rsid w:val="00F0390F"/>
    <w:rsid w:val="00F03EB8"/>
    <w:rsid w:val="00F043DE"/>
    <w:rsid w:val="00F075DA"/>
    <w:rsid w:val="00F07D4A"/>
    <w:rsid w:val="00F11828"/>
    <w:rsid w:val="00F16E93"/>
    <w:rsid w:val="00F176AB"/>
    <w:rsid w:val="00F20C9B"/>
    <w:rsid w:val="00F224F1"/>
    <w:rsid w:val="00F27486"/>
    <w:rsid w:val="00F32B71"/>
    <w:rsid w:val="00F33164"/>
    <w:rsid w:val="00F340D1"/>
    <w:rsid w:val="00F433B0"/>
    <w:rsid w:val="00F43783"/>
    <w:rsid w:val="00F516B0"/>
    <w:rsid w:val="00F54C52"/>
    <w:rsid w:val="00F5668E"/>
    <w:rsid w:val="00F56815"/>
    <w:rsid w:val="00F57A63"/>
    <w:rsid w:val="00F64AF5"/>
    <w:rsid w:val="00F66392"/>
    <w:rsid w:val="00F6690E"/>
    <w:rsid w:val="00F700B9"/>
    <w:rsid w:val="00F71672"/>
    <w:rsid w:val="00F754AF"/>
    <w:rsid w:val="00F77E77"/>
    <w:rsid w:val="00F82B63"/>
    <w:rsid w:val="00F83F38"/>
    <w:rsid w:val="00F92A16"/>
    <w:rsid w:val="00F94063"/>
    <w:rsid w:val="00F965A4"/>
    <w:rsid w:val="00FA2931"/>
    <w:rsid w:val="00FA311B"/>
    <w:rsid w:val="00FA39CE"/>
    <w:rsid w:val="00FA5354"/>
    <w:rsid w:val="00FA5A3D"/>
    <w:rsid w:val="00FA631E"/>
    <w:rsid w:val="00FB1BB4"/>
    <w:rsid w:val="00FB2004"/>
    <w:rsid w:val="00FB450B"/>
    <w:rsid w:val="00FD17E3"/>
    <w:rsid w:val="00FD2C7B"/>
    <w:rsid w:val="00FD7961"/>
    <w:rsid w:val="00FE47F1"/>
    <w:rsid w:val="00FE4BB7"/>
    <w:rsid w:val="00FE5BE7"/>
    <w:rsid w:val="00FE67BF"/>
    <w:rsid w:val="00FF52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1"/>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85"/>
    <w:pPr>
      <w:ind w:left="714" w:hanging="357"/>
    </w:pPr>
    <w:rPr>
      <w:sz w:val="28"/>
      <w:szCs w:val="22"/>
    </w:rPr>
  </w:style>
  <w:style w:type="paragraph" w:styleId="Heading2">
    <w:name w:val="heading 2"/>
    <w:basedOn w:val="Normal"/>
    <w:link w:val="Heading2Char"/>
    <w:uiPriority w:val="9"/>
    <w:qFormat/>
    <w:rsid w:val="00C6590A"/>
    <w:pPr>
      <w:spacing w:before="100" w:beforeAutospacing="1" w:after="100" w:afterAutospacing="1"/>
      <w:ind w:left="0"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931"/>
    <w:pPr>
      <w:spacing w:before="100" w:beforeAutospacing="1" w:after="100" w:afterAutospacing="1"/>
      <w:ind w:left="0" w:firstLine="0"/>
    </w:pPr>
    <w:rPr>
      <w:rFonts w:eastAsia="Times New Roman"/>
      <w:sz w:val="24"/>
      <w:szCs w:val="24"/>
    </w:rPr>
  </w:style>
  <w:style w:type="character" w:styleId="Strong">
    <w:name w:val="Strong"/>
    <w:uiPriority w:val="22"/>
    <w:qFormat/>
    <w:rsid w:val="00FA2931"/>
    <w:rPr>
      <w:b/>
      <w:bCs/>
    </w:rPr>
  </w:style>
  <w:style w:type="character" w:styleId="Hyperlink">
    <w:name w:val="Hyperlink"/>
    <w:uiPriority w:val="99"/>
    <w:unhideWhenUsed/>
    <w:rsid w:val="00FA2931"/>
    <w:rPr>
      <w:color w:val="0000FF"/>
      <w:u w:val="single"/>
    </w:rPr>
  </w:style>
  <w:style w:type="paragraph" w:styleId="BalloonText">
    <w:name w:val="Balloon Text"/>
    <w:basedOn w:val="Normal"/>
    <w:link w:val="BalloonTextChar"/>
    <w:uiPriority w:val="99"/>
    <w:semiHidden/>
    <w:unhideWhenUsed/>
    <w:rsid w:val="00906DEC"/>
    <w:rPr>
      <w:rFonts w:ascii="Tahoma" w:hAnsi="Tahoma" w:cs="Tahoma"/>
      <w:sz w:val="16"/>
      <w:szCs w:val="16"/>
    </w:rPr>
  </w:style>
  <w:style w:type="character" w:customStyle="1" w:styleId="BalloonTextChar">
    <w:name w:val="Balloon Text Char"/>
    <w:link w:val="BalloonText"/>
    <w:uiPriority w:val="99"/>
    <w:semiHidden/>
    <w:rsid w:val="00906DEC"/>
    <w:rPr>
      <w:rFonts w:ascii="Tahoma" w:hAnsi="Tahoma" w:cs="Tahoma"/>
      <w:sz w:val="16"/>
      <w:szCs w:val="16"/>
    </w:rPr>
  </w:style>
  <w:style w:type="paragraph" w:styleId="Footer">
    <w:name w:val="footer"/>
    <w:basedOn w:val="Normal"/>
    <w:link w:val="FooterChar"/>
    <w:uiPriority w:val="99"/>
    <w:rsid w:val="009D1783"/>
    <w:pPr>
      <w:tabs>
        <w:tab w:val="center" w:pos="4320"/>
        <w:tab w:val="right" w:pos="8640"/>
      </w:tabs>
    </w:pPr>
  </w:style>
  <w:style w:type="character" w:styleId="PageNumber">
    <w:name w:val="page number"/>
    <w:basedOn w:val="DefaultParagraphFont"/>
    <w:rsid w:val="009D1783"/>
  </w:style>
  <w:style w:type="character" w:styleId="Emphasis">
    <w:name w:val="Emphasis"/>
    <w:qFormat/>
    <w:rsid w:val="00A81459"/>
    <w:rPr>
      <w:i/>
      <w:iCs/>
    </w:rPr>
  </w:style>
  <w:style w:type="paragraph" w:styleId="Header">
    <w:name w:val="header"/>
    <w:basedOn w:val="Normal"/>
    <w:rsid w:val="0069598C"/>
    <w:pPr>
      <w:tabs>
        <w:tab w:val="center" w:pos="4320"/>
        <w:tab w:val="right" w:pos="8640"/>
      </w:tabs>
    </w:pPr>
  </w:style>
  <w:style w:type="character" w:customStyle="1" w:styleId="Heading2Char">
    <w:name w:val="Heading 2 Char"/>
    <w:basedOn w:val="DefaultParagraphFont"/>
    <w:link w:val="Heading2"/>
    <w:uiPriority w:val="9"/>
    <w:rsid w:val="00C6590A"/>
    <w:rPr>
      <w:rFonts w:eastAsia="Times New Roman"/>
      <w:b/>
      <w:bCs/>
      <w:sz w:val="36"/>
      <w:szCs w:val="36"/>
    </w:rPr>
  </w:style>
  <w:style w:type="paragraph" w:styleId="ListParagraph">
    <w:name w:val="List Paragraph"/>
    <w:basedOn w:val="Normal"/>
    <w:uiPriority w:val="34"/>
    <w:qFormat/>
    <w:rsid w:val="00804CA9"/>
    <w:pPr>
      <w:ind w:left="720"/>
      <w:contextualSpacing/>
    </w:pPr>
  </w:style>
  <w:style w:type="table" w:styleId="TableGrid">
    <w:name w:val="Table Grid"/>
    <w:basedOn w:val="TableNormal"/>
    <w:uiPriority w:val="59"/>
    <w:rsid w:val="00FB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21CB3"/>
  </w:style>
  <w:style w:type="character" w:customStyle="1" w:styleId="FooterChar">
    <w:name w:val="Footer Char"/>
    <w:basedOn w:val="DefaultParagraphFont"/>
    <w:link w:val="Footer"/>
    <w:uiPriority w:val="99"/>
    <w:rsid w:val="009F75DE"/>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C85"/>
    <w:pPr>
      <w:ind w:left="714" w:hanging="357"/>
    </w:pPr>
    <w:rPr>
      <w:sz w:val="28"/>
      <w:szCs w:val="22"/>
    </w:rPr>
  </w:style>
  <w:style w:type="paragraph" w:styleId="Heading2">
    <w:name w:val="heading 2"/>
    <w:basedOn w:val="Normal"/>
    <w:link w:val="Heading2Char"/>
    <w:uiPriority w:val="9"/>
    <w:qFormat/>
    <w:rsid w:val="00C6590A"/>
    <w:pPr>
      <w:spacing w:before="100" w:beforeAutospacing="1" w:after="100" w:afterAutospacing="1"/>
      <w:ind w:left="0" w:firstLine="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931"/>
    <w:pPr>
      <w:spacing w:before="100" w:beforeAutospacing="1" w:after="100" w:afterAutospacing="1"/>
      <w:ind w:left="0" w:firstLine="0"/>
    </w:pPr>
    <w:rPr>
      <w:rFonts w:eastAsia="Times New Roman"/>
      <w:sz w:val="24"/>
      <w:szCs w:val="24"/>
    </w:rPr>
  </w:style>
  <w:style w:type="character" w:styleId="Strong">
    <w:name w:val="Strong"/>
    <w:uiPriority w:val="22"/>
    <w:qFormat/>
    <w:rsid w:val="00FA2931"/>
    <w:rPr>
      <w:b/>
      <w:bCs/>
    </w:rPr>
  </w:style>
  <w:style w:type="character" w:styleId="Hyperlink">
    <w:name w:val="Hyperlink"/>
    <w:uiPriority w:val="99"/>
    <w:unhideWhenUsed/>
    <w:rsid w:val="00FA2931"/>
    <w:rPr>
      <w:color w:val="0000FF"/>
      <w:u w:val="single"/>
    </w:rPr>
  </w:style>
  <w:style w:type="paragraph" w:styleId="BalloonText">
    <w:name w:val="Balloon Text"/>
    <w:basedOn w:val="Normal"/>
    <w:link w:val="BalloonTextChar"/>
    <w:uiPriority w:val="99"/>
    <w:semiHidden/>
    <w:unhideWhenUsed/>
    <w:rsid w:val="00906DEC"/>
    <w:rPr>
      <w:rFonts w:ascii="Tahoma" w:hAnsi="Tahoma" w:cs="Tahoma"/>
      <w:sz w:val="16"/>
      <w:szCs w:val="16"/>
    </w:rPr>
  </w:style>
  <w:style w:type="character" w:customStyle="1" w:styleId="BalloonTextChar">
    <w:name w:val="Balloon Text Char"/>
    <w:link w:val="BalloonText"/>
    <w:uiPriority w:val="99"/>
    <w:semiHidden/>
    <w:rsid w:val="00906DEC"/>
    <w:rPr>
      <w:rFonts w:ascii="Tahoma" w:hAnsi="Tahoma" w:cs="Tahoma"/>
      <w:sz w:val="16"/>
      <w:szCs w:val="16"/>
    </w:rPr>
  </w:style>
  <w:style w:type="paragraph" w:styleId="Footer">
    <w:name w:val="footer"/>
    <w:basedOn w:val="Normal"/>
    <w:link w:val="FooterChar"/>
    <w:uiPriority w:val="99"/>
    <w:rsid w:val="009D1783"/>
    <w:pPr>
      <w:tabs>
        <w:tab w:val="center" w:pos="4320"/>
        <w:tab w:val="right" w:pos="8640"/>
      </w:tabs>
    </w:pPr>
  </w:style>
  <w:style w:type="character" w:styleId="PageNumber">
    <w:name w:val="page number"/>
    <w:basedOn w:val="DefaultParagraphFont"/>
    <w:rsid w:val="009D1783"/>
  </w:style>
  <w:style w:type="character" w:styleId="Emphasis">
    <w:name w:val="Emphasis"/>
    <w:qFormat/>
    <w:rsid w:val="00A81459"/>
    <w:rPr>
      <w:i/>
      <w:iCs/>
    </w:rPr>
  </w:style>
  <w:style w:type="paragraph" w:styleId="Header">
    <w:name w:val="header"/>
    <w:basedOn w:val="Normal"/>
    <w:rsid w:val="0069598C"/>
    <w:pPr>
      <w:tabs>
        <w:tab w:val="center" w:pos="4320"/>
        <w:tab w:val="right" w:pos="8640"/>
      </w:tabs>
    </w:pPr>
  </w:style>
  <w:style w:type="character" w:customStyle="1" w:styleId="Heading2Char">
    <w:name w:val="Heading 2 Char"/>
    <w:basedOn w:val="DefaultParagraphFont"/>
    <w:link w:val="Heading2"/>
    <w:uiPriority w:val="9"/>
    <w:rsid w:val="00C6590A"/>
    <w:rPr>
      <w:rFonts w:eastAsia="Times New Roman"/>
      <w:b/>
      <w:bCs/>
      <w:sz w:val="36"/>
      <w:szCs w:val="36"/>
    </w:rPr>
  </w:style>
  <w:style w:type="paragraph" w:styleId="ListParagraph">
    <w:name w:val="List Paragraph"/>
    <w:basedOn w:val="Normal"/>
    <w:uiPriority w:val="34"/>
    <w:qFormat/>
    <w:rsid w:val="00804CA9"/>
    <w:pPr>
      <w:ind w:left="720"/>
      <w:contextualSpacing/>
    </w:pPr>
  </w:style>
  <w:style w:type="table" w:styleId="TableGrid">
    <w:name w:val="Table Grid"/>
    <w:basedOn w:val="TableNormal"/>
    <w:uiPriority w:val="59"/>
    <w:rsid w:val="00FB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21CB3"/>
  </w:style>
  <w:style w:type="character" w:customStyle="1" w:styleId="FooterChar">
    <w:name w:val="Footer Char"/>
    <w:basedOn w:val="DefaultParagraphFont"/>
    <w:link w:val="Footer"/>
    <w:uiPriority w:val="99"/>
    <w:rsid w:val="009F75DE"/>
    <w:rPr>
      <w:sz w:val="28"/>
      <w:szCs w:val="22"/>
    </w:rPr>
  </w:style>
</w:styles>
</file>

<file path=word/webSettings.xml><?xml version="1.0" encoding="utf-8"?>
<w:webSettings xmlns:r="http://schemas.openxmlformats.org/officeDocument/2006/relationships" xmlns:w="http://schemas.openxmlformats.org/wordprocessingml/2006/main">
  <w:divs>
    <w:div w:id="294332439">
      <w:bodyDiv w:val="1"/>
      <w:marLeft w:val="0"/>
      <w:marRight w:val="0"/>
      <w:marTop w:val="0"/>
      <w:marBottom w:val="0"/>
      <w:divBdr>
        <w:top w:val="none" w:sz="0" w:space="0" w:color="auto"/>
        <w:left w:val="none" w:sz="0" w:space="0" w:color="auto"/>
        <w:bottom w:val="none" w:sz="0" w:space="0" w:color="auto"/>
        <w:right w:val="none" w:sz="0" w:space="0" w:color="auto"/>
      </w:divBdr>
    </w:div>
    <w:div w:id="312293576">
      <w:bodyDiv w:val="1"/>
      <w:marLeft w:val="0"/>
      <w:marRight w:val="0"/>
      <w:marTop w:val="0"/>
      <w:marBottom w:val="0"/>
      <w:divBdr>
        <w:top w:val="none" w:sz="0" w:space="0" w:color="auto"/>
        <w:left w:val="none" w:sz="0" w:space="0" w:color="auto"/>
        <w:bottom w:val="none" w:sz="0" w:space="0" w:color="auto"/>
        <w:right w:val="none" w:sz="0" w:space="0" w:color="auto"/>
      </w:divBdr>
    </w:div>
    <w:div w:id="451822146">
      <w:bodyDiv w:val="1"/>
      <w:marLeft w:val="0"/>
      <w:marRight w:val="0"/>
      <w:marTop w:val="0"/>
      <w:marBottom w:val="0"/>
      <w:divBdr>
        <w:top w:val="none" w:sz="0" w:space="0" w:color="auto"/>
        <w:left w:val="none" w:sz="0" w:space="0" w:color="auto"/>
        <w:bottom w:val="none" w:sz="0" w:space="0" w:color="auto"/>
        <w:right w:val="none" w:sz="0" w:space="0" w:color="auto"/>
      </w:divBdr>
    </w:div>
    <w:div w:id="614674223">
      <w:bodyDiv w:val="1"/>
      <w:marLeft w:val="0"/>
      <w:marRight w:val="0"/>
      <w:marTop w:val="0"/>
      <w:marBottom w:val="0"/>
      <w:divBdr>
        <w:top w:val="none" w:sz="0" w:space="0" w:color="auto"/>
        <w:left w:val="none" w:sz="0" w:space="0" w:color="auto"/>
        <w:bottom w:val="none" w:sz="0" w:space="0" w:color="auto"/>
        <w:right w:val="none" w:sz="0" w:space="0" w:color="auto"/>
      </w:divBdr>
    </w:div>
    <w:div w:id="682441064">
      <w:bodyDiv w:val="1"/>
      <w:marLeft w:val="0"/>
      <w:marRight w:val="0"/>
      <w:marTop w:val="0"/>
      <w:marBottom w:val="0"/>
      <w:divBdr>
        <w:top w:val="none" w:sz="0" w:space="0" w:color="auto"/>
        <w:left w:val="none" w:sz="0" w:space="0" w:color="auto"/>
        <w:bottom w:val="none" w:sz="0" w:space="0" w:color="auto"/>
        <w:right w:val="none" w:sz="0" w:space="0" w:color="auto"/>
      </w:divBdr>
    </w:div>
    <w:div w:id="927812281">
      <w:bodyDiv w:val="1"/>
      <w:marLeft w:val="0"/>
      <w:marRight w:val="0"/>
      <w:marTop w:val="0"/>
      <w:marBottom w:val="0"/>
      <w:divBdr>
        <w:top w:val="none" w:sz="0" w:space="0" w:color="auto"/>
        <w:left w:val="none" w:sz="0" w:space="0" w:color="auto"/>
        <w:bottom w:val="none" w:sz="0" w:space="0" w:color="auto"/>
        <w:right w:val="none" w:sz="0" w:space="0" w:color="auto"/>
      </w:divBdr>
    </w:div>
    <w:div w:id="968704881">
      <w:bodyDiv w:val="1"/>
      <w:marLeft w:val="0"/>
      <w:marRight w:val="0"/>
      <w:marTop w:val="0"/>
      <w:marBottom w:val="0"/>
      <w:divBdr>
        <w:top w:val="none" w:sz="0" w:space="0" w:color="auto"/>
        <w:left w:val="none" w:sz="0" w:space="0" w:color="auto"/>
        <w:bottom w:val="none" w:sz="0" w:space="0" w:color="auto"/>
        <w:right w:val="none" w:sz="0" w:space="0" w:color="auto"/>
      </w:divBdr>
    </w:div>
    <w:div w:id="1087114918">
      <w:bodyDiv w:val="1"/>
      <w:marLeft w:val="0"/>
      <w:marRight w:val="0"/>
      <w:marTop w:val="0"/>
      <w:marBottom w:val="0"/>
      <w:divBdr>
        <w:top w:val="none" w:sz="0" w:space="0" w:color="auto"/>
        <w:left w:val="none" w:sz="0" w:space="0" w:color="auto"/>
        <w:bottom w:val="none" w:sz="0" w:space="0" w:color="auto"/>
        <w:right w:val="none" w:sz="0" w:space="0" w:color="auto"/>
      </w:divBdr>
    </w:div>
    <w:div w:id="1251768025">
      <w:bodyDiv w:val="1"/>
      <w:marLeft w:val="0"/>
      <w:marRight w:val="0"/>
      <w:marTop w:val="0"/>
      <w:marBottom w:val="0"/>
      <w:divBdr>
        <w:top w:val="none" w:sz="0" w:space="0" w:color="auto"/>
        <w:left w:val="none" w:sz="0" w:space="0" w:color="auto"/>
        <w:bottom w:val="none" w:sz="0" w:space="0" w:color="auto"/>
        <w:right w:val="none" w:sz="0" w:space="0" w:color="auto"/>
      </w:divBdr>
      <w:divsChild>
        <w:div w:id="37820985">
          <w:marLeft w:val="360"/>
          <w:marRight w:val="0"/>
          <w:marTop w:val="0"/>
          <w:marBottom w:val="0"/>
          <w:divBdr>
            <w:top w:val="none" w:sz="0" w:space="0" w:color="auto"/>
            <w:left w:val="none" w:sz="0" w:space="0" w:color="auto"/>
            <w:bottom w:val="none" w:sz="0" w:space="0" w:color="auto"/>
            <w:right w:val="none" w:sz="0" w:space="0" w:color="auto"/>
          </w:divBdr>
        </w:div>
        <w:div w:id="101612596">
          <w:marLeft w:val="360"/>
          <w:marRight w:val="0"/>
          <w:marTop w:val="0"/>
          <w:marBottom w:val="0"/>
          <w:divBdr>
            <w:top w:val="none" w:sz="0" w:space="0" w:color="auto"/>
            <w:left w:val="none" w:sz="0" w:space="0" w:color="auto"/>
            <w:bottom w:val="none" w:sz="0" w:space="0" w:color="auto"/>
            <w:right w:val="none" w:sz="0" w:space="0" w:color="auto"/>
          </w:divBdr>
        </w:div>
        <w:div w:id="104811086">
          <w:marLeft w:val="720"/>
          <w:marRight w:val="0"/>
          <w:marTop w:val="0"/>
          <w:marBottom w:val="0"/>
          <w:divBdr>
            <w:top w:val="none" w:sz="0" w:space="0" w:color="auto"/>
            <w:left w:val="none" w:sz="0" w:space="0" w:color="auto"/>
            <w:bottom w:val="none" w:sz="0" w:space="0" w:color="auto"/>
            <w:right w:val="none" w:sz="0" w:space="0" w:color="auto"/>
          </w:divBdr>
        </w:div>
        <w:div w:id="143858330">
          <w:marLeft w:val="720"/>
          <w:marRight w:val="0"/>
          <w:marTop w:val="0"/>
          <w:marBottom w:val="0"/>
          <w:divBdr>
            <w:top w:val="none" w:sz="0" w:space="0" w:color="auto"/>
            <w:left w:val="none" w:sz="0" w:space="0" w:color="auto"/>
            <w:bottom w:val="none" w:sz="0" w:space="0" w:color="auto"/>
            <w:right w:val="none" w:sz="0" w:space="0" w:color="auto"/>
          </w:divBdr>
        </w:div>
        <w:div w:id="144132846">
          <w:marLeft w:val="360"/>
          <w:marRight w:val="0"/>
          <w:marTop w:val="0"/>
          <w:marBottom w:val="0"/>
          <w:divBdr>
            <w:top w:val="none" w:sz="0" w:space="0" w:color="auto"/>
            <w:left w:val="none" w:sz="0" w:space="0" w:color="auto"/>
            <w:bottom w:val="none" w:sz="0" w:space="0" w:color="auto"/>
            <w:right w:val="none" w:sz="0" w:space="0" w:color="auto"/>
          </w:divBdr>
        </w:div>
        <w:div w:id="190918119">
          <w:marLeft w:val="360"/>
          <w:marRight w:val="0"/>
          <w:marTop w:val="0"/>
          <w:marBottom w:val="0"/>
          <w:divBdr>
            <w:top w:val="none" w:sz="0" w:space="0" w:color="auto"/>
            <w:left w:val="none" w:sz="0" w:space="0" w:color="auto"/>
            <w:bottom w:val="none" w:sz="0" w:space="0" w:color="auto"/>
            <w:right w:val="none" w:sz="0" w:space="0" w:color="auto"/>
          </w:divBdr>
        </w:div>
        <w:div w:id="201134973">
          <w:marLeft w:val="720"/>
          <w:marRight w:val="0"/>
          <w:marTop w:val="0"/>
          <w:marBottom w:val="0"/>
          <w:divBdr>
            <w:top w:val="none" w:sz="0" w:space="0" w:color="auto"/>
            <w:left w:val="none" w:sz="0" w:space="0" w:color="auto"/>
            <w:bottom w:val="none" w:sz="0" w:space="0" w:color="auto"/>
            <w:right w:val="none" w:sz="0" w:space="0" w:color="auto"/>
          </w:divBdr>
        </w:div>
        <w:div w:id="212693524">
          <w:marLeft w:val="720"/>
          <w:marRight w:val="0"/>
          <w:marTop w:val="0"/>
          <w:marBottom w:val="0"/>
          <w:divBdr>
            <w:top w:val="none" w:sz="0" w:space="0" w:color="auto"/>
            <w:left w:val="none" w:sz="0" w:space="0" w:color="auto"/>
            <w:bottom w:val="none" w:sz="0" w:space="0" w:color="auto"/>
            <w:right w:val="none" w:sz="0" w:space="0" w:color="auto"/>
          </w:divBdr>
        </w:div>
        <w:div w:id="238831293">
          <w:marLeft w:val="720"/>
          <w:marRight w:val="0"/>
          <w:marTop w:val="0"/>
          <w:marBottom w:val="0"/>
          <w:divBdr>
            <w:top w:val="none" w:sz="0" w:space="0" w:color="auto"/>
            <w:left w:val="none" w:sz="0" w:space="0" w:color="auto"/>
            <w:bottom w:val="none" w:sz="0" w:space="0" w:color="auto"/>
            <w:right w:val="none" w:sz="0" w:space="0" w:color="auto"/>
          </w:divBdr>
        </w:div>
        <w:div w:id="261572361">
          <w:marLeft w:val="720"/>
          <w:marRight w:val="0"/>
          <w:marTop w:val="0"/>
          <w:marBottom w:val="0"/>
          <w:divBdr>
            <w:top w:val="none" w:sz="0" w:space="0" w:color="auto"/>
            <w:left w:val="none" w:sz="0" w:space="0" w:color="auto"/>
            <w:bottom w:val="none" w:sz="0" w:space="0" w:color="auto"/>
            <w:right w:val="none" w:sz="0" w:space="0" w:color="auto"/>
          </w:divBdr>
        </w:div>
        <w:div w:id="271976681">
          <w:marLeft w:val="360"/>
          <w:marRight w:val="0"/>
          <w:marTop w:val="0"/>
          <w:marBottom w:val="0"/>
          <w:divBdr>
            <w:top w:val="none" w:sz="0" w:space="0" w:color="auto"/>
            <w:left w:val="none" w:sz="0" w:space="0" w:color="auto"/>
            <w:bottom w:val="none" w:sz="0" w:space="0" w:color="auto"/>
            <w:right w:val="none" w:sz="0" w:space="0" w:color="auto"/>
          </w:divBdr>
        </w:div>
        <w:div w:id="420956375">
          <w:marLeft w:val="360"/>
          <w:marRight w:val="0"/>
          <w:marTop w:val="0"/>
          <w:marBottom w:val="0"/>
          <w:divBdr>
            <w:top w:val="none" w:sz="0" w:space="0" w:color="auto"/>
            <w:left w:val="none" w:sz="0" w:space="0" w:color="auto"/>
            <w:bottom w:val="none" w:sz="0" w:space="0" w:color="auto"/>
            <w:right w:val="none" w:sz="0" w:space="0" w:color="auto"/>
          </w:divBdr>
        </w:div>
        <w:div w:id="475800051">
          <w:marLeft w:val="360"/>
          <w:marRight w:val="0"/>
          <w:marTop w:val="0"/>
          <w:marBottom w:val="0"/>
          <w:divBdr>
            <w:top w:val="none" w:sz="0" w:space="0" w:color="auto"/>
            <w:left w:val="none" w:sz="0" w:space="0" w:color="auto"/>
            <w:bottom w:val="none" w:sz="0" w:space="0" w:color="auto"/>
            <w:right w:val="none" w:sz="0" w:space="0" w:color="auto"/>
          </w:divBdr>
        </w:div>
        <w:div w:id="506680101">
          <w:marLeft w:val="720"/>
          <w:marRight w:val="0"/>
          <w:marTop w:val="0"/>
          <w:marBottom w:val="0"/>
          <w:divBdr>
            <w:top w:val="none" w:sz="0" w:space="0" w:color="auto"/>
            <w:left w:val="none" w:sz="0" w:space="0" w:color="auto"/>
            <w:bottom w:val="none" w:sz="0" w:space="0" w:color="auto"/>
            <w:right w:val="none" w:sz="0" w:space="0" w:color="auto"/>
          </w:divBdr>
        </w:div>
        <w:div w:id="512188678">
          <w:marLeft w:val="360"/>
          <w:marRight w:val="0"/>
          <w:marTop w:val="0"/>
          <w:marBottom w:val="0"/>
          <w:divBdr>
            <w:top w:val="none" w:sz="0" w:space="0" w:color="auto"/>
            <w:left w:val="none" w:sz="0" w:space="0" w:color="auto"/>
            <w:bottom w:val="none" w:sz="0" w:space="0" w:color="auto"/>
            <w:right w:val="none" w:sz="0" w:space="0" w:color="auto"/>
          </w:divBdr>
        </w:div>
        <w:div w:id="512764046">
          <w:marLeft w:val="720"/>
          <w:marRight w:val="0"/>
          <w:marTop w:val="0"/>
          <w:marBottom w:val="0"/>
          <w:divBdr>
            <w:top w:val="none" w:sz="0" w:space="0" w:color="auto"/>
            <w:left w:val="none" w:sz="0" w:space="0" w:color="auto"/>
            <w:bottom w:val="none" w:sz="0" w:space="0" w:color="auto"/>
            <w:right w:val="none" w:sz="0" w:space="0" w:color="auto"/>
          </w:divBdr>
        </w:div>
        <w:div w:id="554777255">
          <w:marLeft w:val="360"/>
          <w:marRight w:val="0"/>
          <w:marTop w:val="0"/>
          <w:marBottom w:val="0"/>
          <w:divBdr>
            <w:top w:val="none" w:sz="0" w:space="0" w:color="auto"/>
            <w:left w:val="none" w:sz="0" w:space="0" w:color="auto"/>
            <w:bottom w:val="none" w:sz="0" w:space="0" w:color="auto"/>
            <w:right w:val="none" w:sz="0" w:space="0" w:color="auto"/>
          </w:divBdr>
        </w:div>
        <w:div w:id="663434166">
          <w:marLeft w:val="360"/>
          <w:marRight w:val="0"/>
          <w:marTop w:val="0"/>
          <w:marBottom w:val="0"/>
          <w:divBdr>
            <w:top w:val="none" w:sz="0" w:space="0" w:color="auto"/>
            <w:left w:val="none" w:sz="0" w:space="0" w:color="auto"/>
            <w:bottom w:val="none" w:sz="0" w:space="0" w:color="auto"/>
            <w:right w:val="none" w:sz="0" w:space="0" w:color="auto"/>
          </w:divBdr>
        </w:div>
        <w:div w:id="865214972">
          <w:marLeft w:val="360"/>
          <w:marRight w:val="0"/>
          <w:marTop w:val="0"/>
          <w:marBottom w:val="0"/>
          <w:divBdr>
            <w:top w:val="none" w:sz="0" w:space="0" w:color="auto"/>
            <w:left w:val="none" w:sz="0" w:space="0" w:color="auto"/>
            <w:bottom w:val="none" w:sz="0" w:space="0" w:color="auto"/>
            <w:right w:val="none" w:sz="0" w:space="0" w:color="auto"/>
          </w:divBdr>
        </w:div>
        <w:div w:id="943463018">
          <w:marLeft w:val="720"/>
          <w:marRight w:val="0"/>
          <w:marTop w:val="0"/>
          <w:marBottom w:val="0"/>
          <w:divBdr>
            <w:top w:val="none" w:sz="0" w:space="0" w:color="auto"/>
            <w:left w:val="none" w:sz="0" w:space="0" w:color="auto"/>
            <w:bottom w:val="none" w:sz="0" w:space="0" w:color="auto"/>
            <w:right w:val="none" w:sz="0" w:space="0" w:color="auto"/>
          </w:divBdr>
        </w:div>
        <w:div w:id="1020663369">
          <w:marLeft w:val="360"/>
          <w:marRight w:val="0"/>
          <w:marTop w:val="0"/>
          <w:marBottom w:val="0"/>
          <w:divBdr>
            <w:top w:val="none" w:sz="0" w:space="0" w:color="auto"/>
            <w:left w:val="none" w:sz="0" w:space="0" w:color="auto"/>
            <w:bottom w:val="none" w:sz="0" w:space="0" w:color="auto"/>
            <w:right w:val="none" w:sz="0" w:space="0" w:color="auto"/>
          </w:divBdr>
        </w:div>
        <w:div w:id="1061487952">
          <w:marLeft w:val="360"/>
          <w:marRight w:val="0"/>
          <w:marTop w:val="0"/>
          <w:marBottom w:val="0"/>
          <w:divBdr>
            <w:top w:val="none" w:sz="0" w:space="0" w:color="auto"/>
            <w:left w:val="none" w:sz="0" w:space="0" w:color="auto"/>
            <w:bottom w:val="none" w:sz="0" w:space="0" w:color="auto"/>
            <w:right w:val="none" w:sz="0" w:space="0" w:color="auto"/>
          </w:divBdr>
        </w:div>
        <w:div w:id="1078291052">
          <w:marLeft w:val="720"/>
          <w:marRight w:val="0"/>
          <w:marTop w:val="0"/>
          <w:marBottom w:val="0"/>
          <w:divBdr>
            <w:top w:val="none" w:sz="0" w:space="0" w:color="auto"/>
            <w:left w:val="none" w:sz="0" w:space="0" w:color="auto"/>
            <w:bottom w:val="none" w:sz="0" w:space="0" w:color="auto"/>
            <w:right w:val="none" w:sz="0" w:space="0" w:color="auto"/>
          </w:divBdr>
        </w:div>
        <w:div w:id="1262831945">
          <w:marLeft w:val="720"/>
          <w:marRight w:val="0"/>
          <w:marTop w:val="0"/>
          <w:marBottom w:val="0"/>
          <w:divBdr>
            <w:top w:val="none" w:sz="0" w:space="0" w:color="auto"/>
            <w:left w:val="none" w:sz="0" w:space="0" w:color="auto"/>
            <w:bottom w:val="none" w:sz="0" w:space="0" w:color="auto"/>
            <w:right w:val="none" w:sz="0" w:space="0" w:color="auto"/>
          </w:divBdr>
        </w:div>
        <w:div w:id="1409032498">
          <w:marLeft w:val="720"/>
          <w:marRight w:val="0"/>
          <w:marTop w:val="0"/>
          <w:marBottom w:val="0"/>
          <w:divBdr>
            <w:top w:val="none" w:sz="0" w:space="0" w:color="auto"/>
            <w:left w:val="none" w:sz="0" w:space="0" w:color="auto"/>
            <w:bottom w:val="none" w:sz="0" w:space="0" w:color="auto"/>
            <w:right w:val="none" w:sz="0" w:space="0" w:color="auto"/>
          </w:divBdr>
        </w:div>
        <w:div w:id="1511332706">
          <w:marLeft w:val="720"/>
          <w:marRight w:val="0"/>
          <w:marTop w:val="0"/>
          <w:marBottom w:val="0"/>
          <w:divBdr>
            <w:top w:val="none" w:sz="0" w:space="0" w:color="auto"/>
            <w:left w:val="none" w:sz="0" w:space="0" w:color="auto"/>
            <w:bottom w:val="none" w:sz="0" w:space="0" w:color="auto"/>
            <w:right w:val="none" w:sz="0" w:space="0" w:color="auto"/>
          </w:divBdr>
        </w:div>
        <w:div w:id="1516505005">
          <w:marLeft w:val="720"/>
          <w:marRight w:val="0"/>
          <w:marTop w:val="0"/>
          <w:marBottom w:val="0"/>
          <w:divBdr>
            <w:top w:val="none" w:sz="0" w:space="0" w:color="auto"/>
            <w:left w:val="none" w:sz="0" w:space="0" w:color="auto"/>
            <w:bottom w:val="none" w:sz="0" w:space="0" w:color="auto"/>
            <w:right w:val="none" w:sz="0" w:space="0" w:color="auto"/>
          </w:divBdr>
        </w:div>
        <w:div w:id="1516841479">
          <w:marLeft w:val="720"/>
          <w:marRight w:val="0"/>
          <w:marTop w:val="0"/>
          <w:marBottom w:val="0"/>
          <w:divBdr>
            <w:top w:val="none" w:sz="0" w:space="0" w:color="auto"/>
            <w:left w:val="none" w:sz="0" w:space="0" w:color="auto"/>
            <w:bottom w:val="none" w:sz="0" w:space="0" w:color="auto"/>
            <w:right w:val="none" w:sz="0" w:space="0" w:color="auto"/>
          </w:divBdr>
        </w:div>
        <w:div w:id="1575779020">
          <w:marLeft w:val="360"/>
          <w:marRight w:val="0"/>
          <w:marTop w:val="0"/>
          <w:marBottom w:val="0"/>
          <w:divBdr>
            <w:top w:val="none" w:sz="0" w:space="0" w:color="auto"/>
            <w:left w:val="none" w:sz="0" w:space="0" w:color="auto"/>
            <w:bottom w:val="none" w:sz="0" w:space="0" w:color="auto"/>
            <w:right w:val="none" w:sz="0" w:space="0" w:color="auto"/>
          </w:divBdr>
        </w:div>
        <w:div w:id="1618289390">
          <w:marLeft w:val="360"/>
          <w:marRight w:val="0"/>
          <w:marTop w:val="0"/>
          <w:marBottom w:val="0"/>
          <w:divBdr>
            <w:top w:val="none" w:sz="0" w:space="0" w:color="auto"/>
            <w:left w:val="none" w:sz="0" w:space="0" w:color="auto"/>
            <w:bottom w:val="none" w:sz="0" w:space="0" w:color="auto"/>
            <w:right w:val="none" w:sz="0" w:space="0" w:color="auto"/>
          </w:divBdr>
        </w:div>
        <w:div w:id="1756895985">
          <w:marLeft w:val="720"/>
          <w:marRight w:val="0"/>
          <w:marTop w:val="0"/>
          <w:marBottom w:val="0"/>
          <w:divBdr>
            <w:top w:val="none" w:sz="0" w:space="0" w:color="auto"/>
            <w:left w:val="none" w:sz="0" w:space="0" w:color="auto"/>
            <w:bottom w:val="none" w:sz="0" w:space="0" w:color="auto"/>
            <w:right w:val="none" w:sz="0" w:space="0" w:color="auto"/>
          </w:divBdr>
        </w:div>
        <w:div w:id="1859274517">
          <w:marLeft w:val="720"/>
          <w:marRight w:val="0"/>
          <w:marTop w:val="0"/>
          <w:marBottom w:val="0"/>
          <w:divBdr>
            <w:top w:val="none" w:sz="0" w:space="0" w:color="auto"/>
            <w:left w:val="none" w:sz="0" w:space="0" w:color="auto"/>
            <w:bottom w:val="none" w:sz="0" w:space="0" w:color="auto"/>
            <w:right w:val="none" w:sz="0" w:space="0" w:color="auto"/>
          </w:divBdr>
        </w:div>
        <w:div w:id="1915309436">
          <w:marLeft w:val="360"/>
          <w:marRight w:val="0"/>
          <w:marTop w:val="0"/>
          <w:marBottom w:val="0"/>
          <w:divBdr>
            <w:top w:val="none" w:sz="0" w:space="0" w:color="auto"/>
            <w:left w:val="none" w:sz="0" w:space="0" w:color="auto"/>
            <w:bottom w:val="none" w:sz="0" w:space="0" w:color="auto"/>
            <w:right w:val="none" w:sz="0" w:space="0" w:color="auto"/>
          </w:divBdr>
        </w:div>
        <w:div w:id="2056074252">
          <w:marLeft w:val="360"/>
          <w:marRight w:val="0"/>
          <w:marTop w:val="0"/>
          <w:marBottom w:val="0"/>
          <w:divBdr>
            <w:top w:val="none" w:sz="0" w:space="0" w:color="auto"/>
            <w:left w:val="none" w:sz="0" w:space="0" w:color="auto"/>
            <w:bottom w:val="none" w:sz="0" w:space="0" w:color="auto"/>
            <w:right w:val="none" w:sz="0" w:space="0" w:color="auto"/>
          </w:divBdr>
        </w:div>
        <w:div w:id="2110390986">
          <w:marLeft w:val="720"/>
          <w:marRight w:val="0"/>
          <w:marTop w:val="0"/>
          <w:marBottom w:val="0"/>
          <w:divBdr>
            <w:top w:val="none" w:sz="0" w:space="0" w:color="auto"/>
            <w:left w:val="none" w:sz="0" w:space="0" w:color="auto"/>
            <w:bottom w:val="none" w:sz="0" w:space="0" w:color="auto"/>
            <w:right w:val="none" w:sz="0" w:space="0" w:color="auto"/>
          </w:divBdr>
        </w:div>
        <w:div w:id="2129006791">
          <w:marLeft w:val="720"/>
          <w:marRight w:val="0"/>
          <w:marTop w:val="0"/>
          <w:marBottom w:val="0"/>
          <w:divBdr>
            <w:top w:val="none" w:sz="0" w:space="0" w:color="auto"/>
            <w:left w:val="none" w:sz="0" w:space="0" w:color="auto"/>
            <w:bottom w:val="none" w:sz="0" w:space="0" w:color="auto"/>
            <w:right w:val="none" w:sz="0" w:space="0" w:color="auto"/>
          </w:divBdr>
        </w:div>
      </w:divsChild>
    </w:div>
    <w:div w:id="1342320456">
      <w:bodyDiv w:val="1"/>
      <w:marLeft w:val="0"/>
      <w:marRight w:val="0"/>
      <w:marTop w:val="0"/>
      <w:marBottom w:val="0"/>
      <w:divBdr>
        <w:top w:val="none" w:sz="0" w:space="0" w:color="auto"/>
        <w:left w:val="none" w:sz="0" w:space="0" w:color="auto"/>
        <w:bottom w:val="none" w:sz="0" w:space="0" w:color="auto"/>
        <w:right w:val="none" w:sz="0" w:space="0" w:color="auto"/>
      </w:divBdr>
    </w:div>
    <w:div w:id="1364749363">
      <w:bodyDiv w:val="1"/>
      <w:marLeft w:val="0"/>
      <w:marRight w:val="0"/>
      <w:marTop w:val="0"/>
      <w:marBottom w:val="0"/>
      <w:divBdr>
        <w:top w:val="none" w:sz="0" w:space="0" w:color="auto"/>
        <w:left w:val="none" w:sz="0" w:space="0" w:color="auto"/>
        <w:bottom w:val="none" w:sz="0" w:space="0" w:color="auto"/>
        <w:right w:val="none" w:sz="0" w:space="0" w:color="auto"/>
      </w:divBdr>
      <w:divsChild>
        <w:div w:id="903174829">
          <w:marLeft w:val="1166"/>
          <w:marRight w:val="0"/>
          <w:marTop w:val="115"/>
          <w:marBottom w:val="0"/>
          <w:divBdr>
            <w:top w:val="none" w:sz="0" w:space="0" w:color="auto"/>
            <w:left w:val="none" w:sz="0" w:space="0" w:color="auto"/>
            <w:bottom w:val="none" w:sz="0" w:space="0" w:color="auto"/>
            <w:right w:val="none" w:sz="0" w:space="0" w:color="auto"/>
          </w:divBdr>
        </w:div>
      </w:divsChild>
    </w:div>
    <w:div w:id="1621381056">
      <w:bodyDiv w:val="1"/>
      <w:marLeft w:val="0"/>
      <w:marRight w:val="0"/>
      <w:marTop w:val="0"/>
      <w:marBottom w:val="0"/>
      <w:divBdr>
        <w:top w:val="none" w:sz="0" w:space="0" w:color="auto"/>
        <w:left w:val="none" w:sz="0" w:space="0" w:color="auto"/>
        <w:bottom w:val="none" w:sz="0" w:space="0" w:color="auto"/>
        <w:right w:val="none" w:sz="0" w:space="0" w:color="auto"/>
      </w:divBdr>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
    <w:div w:id="1870605629">
      <w:bodyDiv w:val="1"/>
      <w:marLeft w:val="0"/>
      <w:marRight w:val="0"/>
      <w:marTop w:val="0"/>
      <w:marBottom w:val="0"/>
      <w:divBdr>
        <w:top w:val="none" w:sz="0" w:space="0" w:color="auto"/>
        <w:left w:val="none" w:sz="0" w:space="0" w:color="auto"/>
        <w:bottom w:val="none" w:sz="0" w:space="0" w:color="auto"/>
        <w:right w:val="none" w:sz="0" w:space="0" w:color="auto"/>
      </w:divBdr>
    </w:div>
    <w:div w:id="1877817607">
      <w:bodyDiv w:val="1"/>
      <w:marLeft w:val="0"/>
      <w:marRight w:val="0"/>
      <w:marTop w:val="0"/>
      <w:marBottom w:val="0"/>
      <w:divBdr>
        <w:top w:val="none" w:sz="0" w:space="0" w:color="auto"/>
        <w:left w:val="none" w:sz="0" w:space="0" w:color="auto"/>
        <w:bottom w:val="none" w:sz="0" w:space="0" w:color="auto"/>
        <w:right w:val="none" w:sz="0" w:space="0" w:color="auto"/>
      </w:divBdr>
    </w:div>
    <w:div w:id="2033065976">
      <w:bodyDiv w:val="1"/>
      <w:marLeft w:val="0"/>
      <w:marRight w:val="0"/>
      <w:marTop w:val="0"/>
      <w:marBottom w:val="0"/>
      <w:divBdr>
        <w:top w:val="none" w:sz="0" w:space="0" w:color="auto"/>
        <w:left w:val="none" w:sz="0" w:space="0" w:color="auto"/>
        <w:bottom w:val="none" w:sz="0" w:space="0" w:color="auto"/>
        <w:right w:val="none" w:sz="0" w:space="0" w:color="auto"/>
      </w:divBdr>
      <w:divsChild>
        <w:div w:id="1846700317">
          <w:marLeft w:val="1166"/>
          <w:marRight w:val="0"/>
          <w:marTop w:val="120"/>
          <w:marBottom w:val="0"/>
          <w:divBdr>
            <w:top w:val="none" w:sz="0" w:space="0" w:color="auto"/>
            <w:left w:val="none" w:sz="0" w:space="0" w:color="auto"/>
            <w:bottom w:val="none" w:sz="0" w:space="0" w:color="auto"/>
            <w:right w:val="none" w:sz="0" w:space="0" w:color="auto"/>
          </w:divBdr>
        </w:div>
        <w:div w:id="709108266">
          <w:marLeft w:val="1166"/>
          <w:marRight w:val="0"/>
          <w:marTop w:val="120"/>
          <w:marBottom w:val="0"/>
          <w:divBdr>
            <w:top w:val="none" w:sz="0" w:space="0" w:color="auto"/>
            <w:left w:val="none" w:sz="0" w:space="0" w:color="auto"/>
            <w:bottom w:val="none" w:sz="0" w:space="0" w:color="auto"/>
            <w:right w:val="none" w:sz="0" w:space="0" w:color="auto"/>
          </w:divBdr>
        </w:div>
        <w:div w:id="654066115">
          <w:marLeft w:val="1166"/>
          <w:marRight w:val="0"/>
          <w:marTop w:val="120"/>
          <w:marBottom w:val="0"/>
          <w:divBdr>
            <w:top w:val="none" w:sz="0" w:space="0" w:color="auto"/>
            <w:left w:val="none" w:sz="0" w:space="0" w:color="auto"/>
            <w:bottom w:val="none" w:sz="0" w:space="0" w:color="auto"/>
            <w:right w:val="none" w:sz="0" w:space="0" w:color="auto"/>
          </w:divBdr>
        </w:div>
        <w:div w:id="1251891577">
          <w:marLeft w:val="1166"/>
          <w:marRight w:val="0"/>
          <w:marTop w:val="120"/>
          <w:marBottom w:val="0"/>
          <w:divBdr>
            <w:top w:val="none" w:sz="0" w:space="0" w:color="auto"/>
            <w:left w:val="none" w:sz="0" w:space="0" w:color="auto"/>
            <w:bottom w:val="none" w:sz="0" w:space="0" w:color="auto"/>
            <w:right w:val="none" w:sz="0" w:space="0" w:color="auto"/>
          </w:divBdr>
        </w:div>
        <w:div w:id="622078939">
          <w:marLeft w:val="1166"/>
          <w:marRight w:val="0"/>
          <w:marTop w:val="120"/>
          <w:marBottom w:val="0"/>
          <w:divBdr>
            <w:top w:val="none" w:sz="0" w:space="0" w:color="auto"/>
            <w:left w:val="none" w:sz="0" w:space="0" w:color="auto"/>
            <w:bottom w:val="none" w:sz="0" w:space="0" w:color="auto"/>
            <w:right w:val="none" w:sz="0" w:space="0" w:color="auto"/>
          </w:divBdr>
        </w:div>
        <w:div w:id="2078237021">
          <w:marLeft w:val="1166"/>
          <w:marRight w:val="0"/>
          <w:marTop w:val="120"/>
          <w:marBottom w:val="0"/>
          <w:divBdr>
            <w:top w:val="none" w:sz="0" w:space="0" w:color="auto"/>
            <w:left w:val="none" w:sz="0" w:space="0" w:color="auto"/>
            <w:bottom w:val="none" w:sz="0" w:space="0" w:color="auto"/>
            <w:right w:val="none" w:sz="0" w:space="0" w:color="auto"/>
          </w:divBdr>
        </w:div>
        <w:div w:id="1304847550">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7682-09ED-48CF-AB34-4744A2D3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BỘ Y TẾ</vt:lpstr>
    </vt:vector>
  </TitlesOfParts>
  <Company>Hewlett-Packard Company</Company>
  <LinksUpToDate>false</LinksUpToDate>
  <CharactersWithSpaces>4682</CharactersWithSpaces>
  <SharedDoc>false</SharedDoc>
  <HLinks>
    <vt:vector size="6" baseType="variant">
      <vt:variant>
        <vt:i4>1835058</vt:i4>
      </vt:variant>
      <vt:variant>
        <vt:i4>0</vt:i4>
      </vt:variant>
      <vt:variant>
        <vt:i4>0</vt:i4>
      </vt:variant>
      <vt:variant>
        <vt:i4>5</vt:i4>
      </vt:variant>
      <vt:variant>
        <vt:lpwstr>mailto:tonghopbyt@gmail.com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Doan Ngoc Hai</dc:creator>
  <cp:lastModifiedBy>Hptouch</cp:lastModifiedBy>
  <cp:revision>2</cp:revision>
  <cp:lastPrinted>2019-05-13T01:27:00Z</cp:lastPrinted>
  <dcterms:created xsi:type="dcterms:W3CDTF">2019-05-17T08:06:00Z</dcterms:created>
  <dcterms:modified xsi:type="dcterms:W3CDTF">2019-05-17T08:06:00Z</dcterms:modified>
</cp:coreProperties>
</file>